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r>
        <w:rPr>
          <w:sz w:val="20"/>
        </w:rPr>
        <w:drawing>
          <wp:anchor distT="0" distB="0" distL="0" distR="0" allowOverlap="1" layoutInCell="1" locked="0" behindDoc="1" simplePos="0" relativeHeight="487514112">
            <wp:simplePos x="0" y="0"/>
            <wp:positionH relativeFrom="page">
              <wp:posOffset>4551162</wp:posOffset>
            </wp:positionH>
            <wp:positionV relativeFrom="page">
              <wp:posOffset>0</wp:posOffset>
            </wp:positionV>
            <wp:extent cx="3009401" cy="1069238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009401" cy="10692384"/>
                    </a:xfrm>
                    <a:prstGeom prst="rect">
                      <a:avLst/>
                    </a:prstGeom>
                  </pic:spPr>
                </pic:pic>
              </a:graphicData>
            </a:graphic>
          </wp:anchor>
        </w:drawing>
      </w:r>
      <w:r>
        <w:rPr>
          <w:sz w:val="20"/>
        </w:rPr>
        <w:drawing>
          <wp:anchor distT="0" distB="0" distL="0" distR="0" allowOverlap="1" layoutInCell="1" locked="0" behindDoc="0" simplePos="0" relativeHeight="15729152">
            <wp:simplePos x="0" y="0"/>
            <wp:positionH relativeFrom="page">
              <wp:posOffset>2078530</wp:posOffset>
            </wp:positionH>
            <wp:positionV relativeFrom="page">
              <wp:posOffset>9378272</wp:posOffset>
            </wp:positionV>
            <wp:extent cx="1573556" cy="78146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573556" cy="781464"/>
                    </a:xfrm>
                    <a:prstGeom prst="rect">
                      <a:avLst/>
                    </a:prstGeom>
                  </pic:spPr>
                </pic:pic>
              </a:graphicData>
            </a:graphic>
          </wp:anchor>
        </w:drawing>
      </w:r>
    </w:p>
    <w:p>
      <w:pPr>
        <w:pStyle w:val="BodyText"/>
        <w:rPr>
          <w:sz w:val="20"/>
        </w:rPr>
      </w:pPr>
    </w:p>
    <w:p>
      <w:pPr>
        <w:pStyle w:val="BodyText"/>
        <w:spacing w:before="21"/>
        <w:rPr>
          <w:sz w:val="20"/>
        </w:rPr>
      </w:pPr>
    </w:p>
    <w:p>
      <w:pPr>
        <w:tabs>
          <w:tab w:pos="7443" w:val="left" w:leader="none"/>
        </w:tabs>
        <w:spacing w:line="240" w:lineRule="auto"/>
        <w:ind w:left="714" w:right="0" w:firstLine="0"/>
        <w:rPr>
          <w:sz w:val="20"/>
        </w:rPr>
      </w:pPr>
      <w:r>
        <w:rPr>
          <w:position w:val="9"/>
          <w:sz w:val="20"/>
        </w:rPr>
        <w:drawing>
          <wp:inline distT="0" distB="0" distL="0" distR="0">
            <wp:extent cx="2696950" cy="585216"/>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696950" cy="585216"/>
                    </a:xfrm>
                    <a:prstGeom prst="rect">
                      <a:avLst/>
                    </a:prstGeom>
                  </pic:spPr>
                </pic:pic>
              </a:graphicData>
            </a:graphic>
          </wp:inline>
        </w:drawing>
      </w:r>
      <w:r>
        <w:rPr>
          <w:position w:val="9"/>
          <w:sz w:val="20"/>
        </w:rPr>
      </w:r>
      <w:r>
        <w:rPr>
          <w:position w:val="9"/>
          <w:sz w:val="20"/>
        </w:rPr>
        <w:tab/>
      </w:r>
      <w:r>
        <w:rPr>
          <w:sz w:val="20"/>
        </w:rPr>
        <w:drawing>
          <wp:inline distT="0" distB="0" distL="0" distR="0">
            <wp:extent cx="681227" cy="681227"/>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681227" cy="681227"/>
                    </a:xfrm>
                    <a:prstGeom prst="rect">
                      <a:avLst/>
                    </a:prstGeom>
                  </pic:spPr>
                </pic:pic>
              </a:graphicData>
            </a:graphic>
          </wp:inline>
        </w:drawing>
      </w:r>
      <w:r>
        <w:rPr>
          <w:sz w:val="20"/>
        </w:rPr>
      </w:r>
    </w:p>
    <w:p>
      <w:pPr>
        <w:pStyle w:val="Heading1"/>
        <w:spacing w:before="193"/>
        <w:ind w:right="40"/>
        <w:jc w:val="right"/>
      </w:pPr>
      <w:r>
        <w:rPr/>
        <w:t>Anexa</w:t>
      </w:r>
      <w:r>
        <w:rPr>
          <w:spacing w:val="-3"/>
        </w:rPr>
        <w:t> </w:t>
      </w:r>
      <w:r>
        <w:rPr/>
        <w:t>nr.</w:t>
      </w:r>
      <w:r>
        <w:rPr>
          <w:spacing w:val="-1"/>
        </w:rPr>
        <w:t> </w:t>
      </w:r>
      <w:r>
        <w:rPr>
          <w:spacing w:val="-10"/>
        </w:rPr>
        <w:t>3</w:t>
      </w:r>
    </w:p>
    <w:p>
      <w:pPr>
        <w:pStyle w:val="BodyText"/>
        <w:spacing w:before="43"/>
        <w:rPr>
          <w:b/>
        </w:rPr>
      </w:pPr>
    </w:p>
    <w:p>
      <w:pPr>
        <w:spacing w:before="0"/>
        <w:ind w:left="18" w:right="0" w:firstLine="0"/>
        <w:jc w:val="center"/>
        <w:rPr>
          <w:b/>
          <w:sz w:val="24"/>
        </w:rPr>
      </w:pPr>
      <w:r>
        <w:rPr>
          <w:b/>
          <w:sz w:val="24"/>
        </w:rPr>
        <w:t>Acord</w:t>
      </w:r>
      <w:r>
        <w:rPr>
          <w:b/>
          <w:spacing w:val="-3"/>
          <w:sz w:val="24"/>
        </w:rPr>
        <w:t> </w:t>
      </w:r>
      <w:r>
        <w:rPr>
          <w:b/>
          <w:sz w:val="24"/>
        </w:rPr>
        <w:t>de</w:t>
      </w:r>
      <w:r>
        <w:rPr>
          <w:b/>
          <w:spacing w:val="-1"/>
          <w:sz w:val="24"/>
        </w:rPr>
        <w:t> </w:t>
      </w:r>
      <w:r>
        <w:rPr>
          <w:b/>
          <w:sz w:val="24"/>
        </w:rPr>
        <w:t>utilizare</w:t>
      </w:r>
      <w:r>
        <w:rPr>
          <w:b/>
          <w:spacing w:val="-1"/>
          <w:sz w:val="24"/>
        </w:rPr>
        <w:t> </w:t>
      </w:r>
      <w:r>
        <w:rPr>
          <w:b/>
          <w:sz w:val="24"/>
        </w:rPr>
        <w:t>a</w:t>
      </w:r>
      <w:r>
        <w:rPr>
          <w:b/>
          <w:spacing w:val="-1"/>
          <w:sz w:val="24"/>
        </w:rPr>
        <w:t> </w:t>
      </w:r>
      <w:r>
        <w:rPr>
          <w:b/>
          <w:sz w:val="24"/>
        </w:rPr>
        <w:t>datelor</w:t>
      </w:r>
      <w:r>
        <w:rPr>
          <w:b/>
          <w:spacing w:val="-1"/>
          <w:sz w:val="24"/>
        </w:rPr>
        <w:t> </w:t>
      </w:r>
      <w:r>
        <w:rPr>
          <w:b/>
          <w:spacing w:val="-2"/>
          <w:sz w:val="24"/>
        </w:rPr>
        <w:t>personale</w:t>
      </w:r>
    </w:p>
    <w:p>
      <w:pPr>
        <w:pStyle w:val="BodyText"/>
        <w:spacing w:before="61"/>
        <w:rPr>
          <w:b/>
        </w:rPr>
      </w:pPr>
    </w:p>
    <w:p>
      <w:pPr>
        <w:pStyle w:val="BodyText"/>
        <w:spacing w:before="1"/>
        <w:ind w:left="20" w:right="50" w:hanging="3"/>
        <w:jc w:val="both"/>
      </w:pPr>
      <w:r>
        <w:rPr/>
        <w:t>Universitatea de Vest din Timișoara, cu sediul în Timișoara, Bulevardul Vasile Pârvan, Nr.4, judeţul</w:t>
      </w:r>
      <w:r>
        <w:rPr>
          <w:spacing w:val="-8"/>
        </w:rPr>
        <w:t> </w:t>
      </w:r>
      <w:r>
        <w:rPr/>
        <w:t>Timiș,</w:t>
      </w:r>
      <w:r>
        <w:rPr>
          <w:spacing w:val="-8"/>
        </w:rPr>
        <w:t> </w:t>
      </w:r>
      <w:r>
        <w:rPr/>
        <w:t>cod</w:t>
      </w:r>
      <w:r>
        <w:rPr>
          <w:spacing w:val="-8"/>
        </w:rPr>
        <w:t> </w:t>
      </w:r>
      <w:r>
        <w:rPr/>
        <w:t>fiscal</w:t>
      </w:r>
      <w:r>
        <w:rPr>
          <w:spacing w:val="-9"/>
        </w:rPr>
        <w:t> </w:t>
      </w:r>
      <w:r>
        <w:rPr/>
        <w:t>nr.</w:t>
      </w:r>
      <w:r>
        <w:rPr>
          <w:spacing w:val="-8"/>
        </w:rPr>
        <w:t> </w:t>
      </w:r>
      <w:r>
        <w:rPr/>
        <w:t>4250670,</w:t>
      </w:r>
      <w:r>
        <w:rPr>
          <w:spacing w:val="-9"/>
        </w:rPr>
        <w:t> </w:t>
      </w:r>
      <w:r>
        <w:rPr/>
        <w:t>reprezentată</w:t>
      </w:r>
      <w:r>
        <w:rPr>
          <w:spacing w:val="-9"/>
        </w:rPr>
        <w:t> </w:t>
      </w:r>
      <w:r>
        <w:rPr/>
        <w:t>legal</w:t>
      </w:r>
      <w:r>
        <w:rPr>
          <w:spacing w:val="-8"/>
        </w:rPr>
        <w:t> </w:t>
      </w:r>
      <w:r>
        <w:rPr/>
        <w:t>prin</w:t>
      </w:r>
      <w:r>
        <w:rPr>
          <w:spacing w:val="-9"/>
        </w:rPr>
        <w:t> </w:t>
      </w:r>
      <w:r>
        <w:rPr/>
        <w:t>Prof.</w:t>
      </w:r>
      <w:r>
        <w:rPr>
          <w:spacing w:val="-9"/>
        </w:rPr>
        <w:t> </w:t>
      </w:r>
      <w:r>
        <w:rPr/>
        <w:t>univ.</w:t>
      </w:r>
      <w:r>
        <w:rPr>
          <w:spacing w:val="-8"/>
        </w:rPr>
        <w:t> </w:t>
      </w:r>
      <w:r>
        <w:rPr/>
        <w:t>dr.</w:t>
      </w:r>
      <w:r>
        <w:rPr>
          <w:spacing w:val="-9"/>
        </w:rPr>
        <w:t> </w:t>
      </w:r>
      <w:r>
        <w:rPr/>
        <w:t>Marilen</w:t>
      </w:r>
      <w:r>
        <w:rPr>
          <w:spacing w:val="-9"/>
        </w:rPr>
        <w:t> </w:t>
      </w:r>
      <w:r>
        <w:rPr/>
        <w:t>Gabriel</w:t>
      </w:r>
      <w:r>
        <w:rPr>
          <w:spacing w:val="-8"/>
        </w:rPr>
        <w:t> </w:t>
      </w:r>
      <w:r>
        <w:rPr/>
        <w:t>Pirtea, având</w:t>
      </w:r>
      <w:r>
        <w:rPr>
          <w:spacing w:val="-15"/>
        </w:rPr>
        <w:t> </w:t>
      </w:r>
      <w:r>
        <w:rPr/>
        <w:t>funcția</w:t>
      </w:r>
      <w:r>
        <w:rPr>
          <w:spacing w:val="-15"/>
        </w:rPr>
        <w:t> </w:t>
      </w:r>
      <w:r>
        <w:rPr/>
        <w:t>de</w:t>
      </w:r>
      <w:r>
        <w:rPr>
          <w:spacing w:val="-15"/>
        </w:rPr>
        <w:t> </w:t>
      </w:r>
      <w:r>
        <w:rPr/>
        <w:t>Rector,</w:t>
      </w:r>
      <w:r>
        <w:rPr>
          <w:spacing w:val="-15"/>
        </w:rPr>
        <w:t> </w:t>
      </w:r>
      <w:r>
        <w:rPr/>
        <w:t>în</w:t>
      </w:r>
      <w:r>
        <w:rPr>
          <w:spacing w:val="-15"/>
        </w:rPr>
        <w:t> </w:t>
      </w:r>
      <w:r>
        <w:rPr/>
        <w:t>calitate</w:t>
      </w:r>
      <w:r>
        <w:rPr>
          <w:spacing w:val="-15"/>
        </w:rPr>
        <w:t> </w:t>
      </w:r>
      <w:r>
        <w:rPr/>
        <w:t>de</w:t>
      </w:r>
      <w:r>
        <w:rPr>
          <w:spacing w:val="-15"/>
        </w:rPr>
        <w:t> </w:t>
      </w:r>
      <w:r>
        <w:rPr/>
        <w:t>beneficiar</w:t>
      </w:r>
      <w:r>
        <w:rPr>
          <w:spacing w:val="-15"/>
        </w:rPr>
        <w:t> </w:t>
      </w:r>
      <w:r>
        <w:rPr/>
        <w:t>al</w:t>
      </w:r>
      <w:r>
        <w:rPr>
          <w:spacing w:val="-15"/>
        </w:rPr>
        <w:t> </w:t>
      </w:r>
      <w:r>
        <w:rPr/>
        <w:t>proiectului</w:t>
      </w:r>
      <w:r>
        <w:rPr>
          <w:spacing w:val="-15"/>
        </w:rPr>
        <w:t> </w:t>
      </w:r>
      <w:r>
        <w:rPr/>
        <w:t>“</w:t>
      </w:r>
      <w:r>
        <w:rPr>
          <w:spacing w:val="-15"/>
        </w:rPr>
        <w:t> </w:t>
      </w:r>
      <w:r>
        <w:rPr>
          <w:b/>
          <w:i/>
        </w:rPr>
        <w:t>Echitate</w:t>
      </w:r>
      <w:r>
        <w:rPr>
          <w:b/>
          <w:i/>
          <w:spacing w:val="-15"/>
        </w:rPr>
        <w:t> </w:t>
      </w:r>
      <w:r>
        <w:rPr>
          <w:b/>
          <w:i/>
        </w:rPr>
        <w:t>pentru</w:t>
      </w:r>
      <w:r>
        <w:rPr>
          <w:b/>
          <w:i/>
          <w:spacing w:val="-15"/>
        </w:rPr>
        <w:t> </w:t>
      </w:r>
      <w:r>
        <w:rPr>
          <w:b/>
          <w:i/>
        </w:rPr>
        <w:t>Mobilitate:</w:t>
      </w:r>
      <w:r>
        <w:rPr>
          <w:b/>
          <w:i/>
          <w:spacing w:val="-15"/>
        </w:rPr>
        <w:t> </w:t>
      </w:r>
      <w:r>
        <w:rPr>
          <w:b/>
          <w:i/>
        </w:rPr>
        <w:t>sprijin</w:t>
      </w:r>
      <w:r>
        <w:rPr>
          <w:b/>
          <w:i/>
        </w:rPr>
        <w:t> pentru dezvoltare prin experiențe internaționale</w:t>
      </w:r>
      <w:r>
        <w:rPr/>
        <w:t>”, ID </w:t>
      </w:r>
      <w:r>
        <w:rPr>
          <w:b/>
          <w:i/>
        </w:rPr>
        <w:t>339099</w:t>
      </w:r>
      <w:r>
        <w:rPr/>
        <w:t>, prelucrează datele cu caracter personal furnizate de persoanele din grupul țintă al proiectului.</w:t>
      </w:r>
    </w:p>
    <w:p>
      <w:pPr>
        <w:pStyle w:val="BodyText"/>
        <w:spacing w:before="7"/>
      </w:pPr>
    </w:p>
    <w:p>
      <w:pPr>
        <w:pStyle w:val="BodyText"/>
        <w:ind w:left="20" w:right="51" w:hanging="3"/>
        <w:jc w:val="both"/>
      </w:pPr>
      <w:r>
        <w:rPr/>
        <w:t>Semnatarii convin de comun acord să ia toate măsurile rezonabile necesare pentru a preveni dezvăluirea unor informații pe care le primesc una de la alta sau pe care le pot obține în alte modalități pe timpul desfășurării proiectului.</w:t>
      </w:r>
    </w:p>
    <w:p>
      <w:pPr>
        <w:pStyle w:val="BodyText"/>
        <w:spacing w:before="8"/>
      </w:pPr>
    </w:p>
    <w:p>
      <w:pPr>
        <w:pStyle w:val="BodyText"/>
        <w:ind w:left="20" w:right="49" w:hanging="3"/>
        <w:jc w:val="both"/>
      </w:pPr>
      <w:r>
        <w:rPr/>
        <w:t>La semnarea prezentului Acord, semnatarii iau cunoștință despre prelucrarea datelor cu caracter personal și își exprimă consimțământul în mod liber, expres și neechivoc cu privire la astfel de prelucrări pentru îndeplinirea obligațiilor legale, în conformitate cu prevederile Regulamentului UE</w:t>
      </w:r>
      <w:r>
        <w:rPr>
          <w:spacing w:val="-10"/>
        </w:rPr>
        <w:t> </w:t>
      </w:r>
      <w:r>
        <w:rPr/>
        <w:t>2016/679</w:t>
      </w:r>
      <w:r>
        <w:rPr>
          <w:spacing w:val="-9"/>
        </w:rPr>
        <w:t> </w:t>
      </w:r>
      <w:r>
        <w:rPr/>
        <w:t>privind</w:t>
      </w:r>
      <w:r>
        <w:rPr>
          <w:spacing w:val="-9"/>
        </w:rPr>
        <w:t> </w:t>
      </w:r>
      <w:r>
        <w:rPr/>
        <w:t>protecția</w:t>
      </w:r>
      <w:r>
        <w:rPr>
          <w:spacing w:val="-9"/>
        </w:rPr>
        <w:t> </w:t>
      </w:r>
      <w:r>
        <w:rPr/>
        <w:t>persoanelor</w:t>
      </w:r>
      <w:r>
        <w:rPr>
          <w:spacing w:val="-9"/>
        </w:rPr>
        <w:t> </w:t>
      </w:r>
      <w:r>
        <w:rPr/>
        <w:t>fizice</w:t>
      </w:r>
      <w:r>
        <w:rPr>
          <w:spacing w:val="-11"/>
        </w:rPr>
        <w:t> </w:t>
      </w:r>
      <w:r>
        <w:rPr/>
        <w:t>în</w:t>
      </w:r>
      <w:r>
        <w:rPr>
          <w:spacing w:val="-9"/>
        </w:rPr>
        <w:t> </w:t>
      </w:r>
      <w:r>
        <w:rPr/>
        <w:t>ceea</w:t>
      </w:r>
      <w:r>
        <w:rPr>
          <w:spacing w:val="-10"/>
        </w:rPr>
        <w:t> </w:t>
      </w:r>
      <w:r>
        <w:rPr/>
        <w:t>ce</w:t>
      </w:r>
      <w:r>
        <w:rPr>
          <w:spacing w:val="-9"/>
        </w:rPr>
        <w:t> </w:t>
      </w:r>
      <w:r>
        <w:rPr/>
        <w:t>privește</w:t>
      </w:r>
      <w:r>
        <w:rPr>
          <w:spacing w:val="-9"/>
        </w:rPr>
        <w:t> </w:t>
      </w:r>
      <w:r>
        <w:rPr/>
        <w:t>prelucrarea</w:t>
      </w:r>
      <w:r>
        <w:rPr>
          <w:spacing w:val="-10"/>
        </w:rPr>
        <w:t> </w:t>
      </w:r>
      <w:r>
        <w:rPr/>
        <w:t>datelor</w:t>
      </w:r>
      <w:r>
        <w:rPr>
          <w:spacing w:val="-9"/>
        </w:rPr>
        <w:t> </w:t>
      </w:r>
      <w:r>
        <w:rPr/>
        <w:t>cu</w:t>
      </w:r>
      <w:r>
        <w:rPr>
          <w:spacing w:val="-10"/>
        </w:rPr>
        <w:t> </w:t>
      </w:r>
      <w:r>
        <w:rPr/>
        <w:t>caracter personal și libera circulație a acestor date şi de abrogare a Directivei 95/46/CE (Regulamentul general privind protecţia datelor).</w:t>
      </w:r>
    </w:p>
    <w:p>
      <w:pPr>
        <w:pStyle w:val="BodyText"/>
        <w:spacing w:before="8"/>
      </w:pPr>
    </w:p>
    <w:p>
      <w:pPr>
        <w:pStyle w:val="BodyText"/>
        <w:ind w:left="18" w:right="55"/>
        <w:jc w:val="both"/>
      </w:pPr>
      <w:r>
        <w:rPr/>
        <w:t>Pe viitor, aceste date cu privire la informații personale (nume și prenume, cod numeric personal, adresă, telefon, e-mail, gen, naționalitate, vârsta, loc de reședință);</w:t>
      </w:r>
      <w:r>
        <w:rPr>
          <w:spacing w:val="40"/>
        </w:rPr>
        <w:t> </w:t>
      </w:r>
      <w:r>
        <w:rPr/>
        <w:t>date cu privire la nivelul de instruire;</w:t>
      </w:r>
      <w:r>
        <w:rPr>
          <w:spacing w:val="40"/>
        </w:rPr>
        <w:t> </w:t>
      </w:r>
      <w:r>
        <w:rPr/>
        <w:t>date</w:t>
      </w:r>
      <w:r>
        <w:rPr>
          <w:spacing w:val="-4"/>
        </w:rPr>
        <w:t> </w:t>
      </w:r>
      <w:r>
        <w:rPr/>
        <w:t>cu</w:t>
      </w:r>
      <w:r>
        <w:rPr>
          <w:spacing w:val="-5"/>
        </w:rPr>
        <w:t> </w:t>
      </w:r>
      <w:r>
        <w:rPr/>
        <w:t>privire</w:t>
      </w:r>
      <w:r>
        <w:rPr>
          <w:spacing w:val="-6"/>
        </w:rPr>
        <w:t> </w:t>
      </w:r>
      <w:r>
        <w:rPr/>
        <w:t>la</w:t>
      </w:r>
      <w:r>
        <w:rPr>
          <w:spacing w:val="-4"/>
        </w:rPr>
        <w:t> </w:t>
      </w:r>
      <w:r>
        <w:rPr/>
        <w:t>statutul</w:t>
      </w:r>
      <w:r>
        <w:rPr>
          <w:spacing w:val="-5"/>
        </w:rPr>
        <w:t> </w:t>
      </w:r>
      <w:r>
        <w:rPr/>
        <w:t>pe</w:t>
      </w:r>
      <w:r>
        <w:rPr>
          <w:spacing w:val="-6"/>
        </w:rPr>
        <w:t> </w:t>
      </w:r>
      <w:r>
        <w:rPr/>
        <w:t>piața</w:t>
      </w:r>
      <w:r>
        <w:rPr>
          <w:spacing w:val="-5"/>
        </w:rPr>
        <w:t> </w:t>
      </w:r>
      <w:r>
        <w:rPr/>
        <w:t>muncii;</w:t>
      </w:r>
      <w:r>
        <w:rPr>
          <w:spacing w:val="40"/>
        </w:rPr>
        <w:t> </w:t>
      </w:r>
      <w:r>
        <w:rPr/>
        <w:t>date</w:t>
      </w:r>
      <w:r>
        <w:rPr>
          <w:spacing w:val="-5"/>
        </w:rPr>
        <w:t> </w:t>
      </w:r>
      <w:r>
        <w:rPr/>
        <w:t>cu</w:t>
      </w:r>
      <w:r>
        <w:rPr>
          <w:spacing w:val="-5"/>
        </w:rPr>
        <w:t> </w:t>
      </w:r>
      <w:r>
        <w:rPr/>
        <w:t>privire</w:t>
      </w:r>
      <w:r>
        <w:rPr>
          <w:spacing w:val="-5"/>
        </w:rPr>
        <w:t> </w:t>
      </w:r>
      <w:r>
        <w:rPr/>
        <w:t>la</w:t>
      </w:r>
      <w:r>
        <w:rPr>
          <w:spacing w:val="-4"/>
        </w:rPr>
        <w:t> </w:t>
      </w:r>
      <w:r>
        <w:rPr/>
        <w:t>apartenența</w:t>
      </w:r>
      <w:r>
        <w:rPr>
          <w:spacing w:val="-5"/>
        </w:rPr>
        <w:t> </w:t>
      </w:r>
      <w:r>
        <w:rPr/>
        <w:t>la</w:t>
      </w:r>
      <w:r>
        <w:rPr>
          <w:spacing w:val="-5"/>
        </w:rPr>
        <w:t> </w:t>
      </w:r>
      <w:r>
        <w:rPr/>
        <w:t>un</w:t>
      </w:r>
      <w:r>
        <w:rPr>
          <w:spacing w:val="-6"/>
        </w:rPr>
        <w:t> </w:t>
      </w:r>
      <w:r>
        <w:rPr/>
        <w:t>grup</w:t>
      </w:r>
      <w:r>
        <w:rPr>
          <w:spacing w:val="-4"/>
        </w:rPr>
        <w:t> </w:t>
      </w:r>
      <w:r>
        <w:rPr/>
        <w:t>țintă, ne permit sa vă ținem la curent cu activitatea noastră.</w:t>
      </w:r>
    </w:p>
    <w:p>
      <w:pPr>
        <w:pStyle w:val="BodyText"/>
      </w:pPr>
    </w:p>
    <w:p>
      <w:pPr>
        <w:pStyle w:val="BodyText"/>
        <w:ind w:left="20" w:right="49" w:hanging="3"/>
        <w:jc w:val="both"/>
      </w:pPr>
      <w:r>
        <w:rPr/>
        <w:t>Universitatea de Vest din Timișoara, vă asigură de păstrarea confidentialității datelor dumneavoastră, conform prevederilor Legii nr. 190/2018 privind măsuri de punere în aplicare a Regulamentului (UE) 2016/679 al Parlamentului European şi al Consiliului din 27 aprilie 2016 privind protecţia persoanelor fizice în ceea ce priveşte prelucrarea datelor cu caracter personal şi privind</w:t>
      </w:r>
      <w:r>
        <w:rPr>
          <w:spacing w:val="-5"/>
        </w:rPr>
        <w:t> </w:t>
      </w:r>
      <w:r>
        <w:rPr/>
        <w:t>libera</w:t>
      </w:r>
      <w:r>
        <w:rPr>
          <w:spacing w:val="-5"/>
        </w:rPr>
        <w:t> </w:t>
      </w:r>
      <w:r>
        <w:rPr/>
        <w:t>circulaţie</w:t>
      </w:r>
      <w:r>
        <w:rPr>
          <w:spacing w:val="-5"/>
        </w:rPr>
        <w:t> </w:t>
      </w:r>
      <w:r>
        <w:rPr/>
        <w:t>a</w:t>
      </w:r>
      <w:r>
        <w:rPr>
          <w:spacing w:val="-6"/>
        </w:rPr>
        <w:t> </w:t>
      </w:r>
      <w:r>
        <w:rPr/>
        <w:t>acestor</w:t>
      </w:r>
      <w:r>
        <w:rPr>
          <w:spacing w:val="-4"/>
        </w:rPr>
        <w:t> </w:t>
      </w:r>
      <w:r>
        <w:rPr/>
        <w:t>date</w:t>
      </w:r>
      <w:r>
        <w:rPr>
          <w:spacing w:val="-5"/>
        </w:rPr>
        <w:t> </w:t>
      </w:r>
      <w:r>
        <w:rPr/>
        <w:t>şi</w:t>
      </w:r>
      <w:r>
        <w:rPr>
          <w:spacing w:val="-3"/>
        </w:rPr>
        <w:t> </w:t>
      </w:r>
      <w:r>
        <w:rPr/>
        <w:t>de</w:t>
      </w:r>
      <w:r>
        <w:rPr>
          <w:spacing w:val="-6"/>
        </w:rPr>
        <w:t> </w:t>
      </w:r>
      <w:r>
        <w:rPr/>
        <w:t>abrogare</w:t>
      </w:r>
      <w:r>
        <w:rPr>
          <w:spacing w:val="-3"/>
        </w:rPr>
        <w:t> </w:t>
      </w:r>
      <w:r>
        <w:rPr/>
        <w:t>a</w:t>
      </w:r>
      <w:r>
        <w:rPr>
          <w:spacing w:val="-3"/>
        </w:rPr>
        <w:t> </w:t>
      </w:r>
      <w:r>
        <w:rPr/>
        <w:t>Directivei</w:t>
      </w:r>
      <w:r>
        <w:rPr>
          <w:spacing w:val="-4"/>
        </w:rPr>
        <w:t> </w:t>
      </w:r>
      <w:r>
        <w:rPr/>
        <w:t>95/46/CE</w:t>
      </w:r>
      <w:r>
        <w:rPr>
          <w:spacing w:val="-6"/>
        </w:rPr>
        <w:t> </w:t>
      </w:r>
      <w:r>
        <w:rPr/>
        <w:t>(Regulamentul</w:t>
      </w:r>
      <w:r>
        <w:rPr>
          <w:spacing w:val="-4"/>
        </w:rPr>
        <w:t> </w:t>
      </w:r>
      <w:r>
        <w:rPr/>
        <w:t>general privind protecţia datelor), fiind înscrisă în registrul de evidență a prelucrărilor de date cu caracter personal sub nr. 16364.</w:t>
      </w:r>
    </w:p>
    <w:p>
      <w:pPr>
        <w:pStyle w:val="BodyText"/>
        <w:tabs>
          <w:tab w:pos="8393" w:val="left" w:leader="none"/>
          <w:tab w:pos="9096" w:val="left" w:leader="none"/>
        </w:tabs>
        <w:spacing w:before="139"/>
        <w:ind w:left="18" w:firstLine="1045"/>
      </w:pPr>
      <w:r>
        <w:rPr/>
        <w:t>În</w:t>
      </w:r>
      <w:r>
        <w:rPr>
          <w:spacing w:val="-4"/>
        </w:rPr>
        <w:t> </w:t>
      </w:r>
      <w:r>
        <w:rPr/>
        <w:t>cazul</w:t>
      </w:r>
      <w:r>
        <w:rPr>
          <w:spacing w:val="-1"/>
        </w:rPr>
        <w:t> </w:t>
      </w:r>
      <w:r>
        <w:rPr/>
        <w:t>în</w:t>
      </w:r>
      <w:r>
        <w:rPr>
          <w:spacing w:val="-1"/>
        </w:rPr>
        <w:t> </w:t>
      </w:r>
      <w:r>
        <w:rPr/>
        <w:t>care</w:t>
      </w:r>
      <w:r>
        <w:rPr>
          <w:spacing w:val="-1"/>
        </w:rPr>
        <w:t> </w:t>
      </w:r>
      <w:r>
        <w:rPr/>
        <w:t>nu</w:t>
      </w:r>
      <w:r>
        <w:rPr>
          <w:spacing w:val="-1"/>
        </w:rPr>
        <w:t> </w:t>
      </w:r>
      <w:r>
        <w:rPr/>
        <w:t>doriți</w:t>
      </w:r>
      <w:r>
        <w:rPr>
          <w:spacing w:val="-2"/>
        </w:rPr>
        <w:t> </w:t>
      </w:r>
      <w:r>
        <w:rPr/>
        <w:t>colectarea</w:t>
      </w:r>
      <w:r>
        <w:rPr>
          <w:spacing w:val="-1"/>
        </w:rPr>
        <w:t> </w:t>
      </w:r>
      <w:r>
        <w:rPr/>
        <w:t>și</w:t>
      </w:r>
      <w:r>
        <w:rPr>
          <w:spacing w:val="-1"/>
        </w:rPr>
        <w:t> </w:t>
      </w:r>
      <w:r>
        <w:rPr/>
        <w:t>utilizarea</w:t>
      </w:r>
      <w:r>
        <w:rPr>
          <w:spacing w:val="-1"/>
        </w:rPr>
        <w:t> </w:t>
      </w:r>
      <w:r>
        <w:rPr/>
        <w:t>datelor</w:t>
      </w:r>
      <w:r>
        <w:rPr>
          <w:spacing w:val="-1"/>
        </w:rPr>
        <w:t> </w:t>
      </w:r>
      <w:r>
        <w:rPr/>
        <w:t>solicitate</w:t>
      </w:r>
      <w:r>
        <w:rPr>
          <w:spacing w:val="-1"/>
        </w:rPr>
        <w:t> </w:t>
      </w:r>
      <w:r>
        <w:rPr>
          <w:spacing w:val="-2"/>
        </w:rPr>
        <w:t>bifați</w:t>
      </w:r>
      <w:r>
        <w:rPr/>
        <w:tab/>
      </w:r>
      <w:r>
        <w:rPr>
          <w:position w:val="-11"/>
        </w:rPr>
        <w:drawing>
          <wp:inline distT="0" distB="0" distL="0" distR="0">
            <wp:extent cx="276225" cy="288925"/>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276225" cy="288925"/>
                    </a:xfrm>
                    <a:prstGeom prst="rect">
                      <a:avLst/>
                    </a:prstGeom>
                  </pic:spPr>
                </pic:pic>
              </a:graphicData>
            </a:graphic>
          </wp:inline>
        </w:drawing>
      </w:r>
      <w:r>
        <w:rPr>
          <w:position w:val="-11"/>
        </w:rPr>
      </w:r>
      <w:r>
        <w:rPr/>
        <w:tab/>
      </w:r>
      <w:r>
        <w:rPr>
          <w:spacing w:val="-5"/>
        </w:rPr>
        <w:t>NU</w:t>
      </w:r>
    </w:p>
    <w:p>
      <w:pPr>
        <w:pStyle w:val="BodyText"/>
        <w:spacing w:before="182"/>
        <w:ind w:left="20" w:right="54" w:hanging="3"/>
        <w:jc w:val="both"/>
      </w:pPr>
      <w:r>
        <w:rPr/>
        <w:t>Acest</w:t>
      </w:r>
      <w:r>
        <w:rPr>
          <w:spacing w:val="-15"/>
        </w:rPr>
        <w:t> </w:t>
      </w:r>
      <w:r>
        <w:rPr/>
        <w:t>lucru</w:t>
      </w:r>
      <w:r>
        <w:rPr>
          <w:spacing w:val="-15"/>
        </w:rPr>
        <w:t> </w:t>
      </w:r>
      <w:r>
        <w:rPr/>
        <w:t>atrage</w:t>
      </w:r>
      <w:r>
        <w:rPr>
          <w:spacing w:val="-15"/>
        </w:rPr>
        <w:t> </w:t>
      </w:r>
      <w:r>
        <w:rPr/>
        <w:t>după</w:t>
      </w:r>
      <w:r>
        <w:rPr>
          <w:spacing w:val="-15"/>
        </w:rPr>
        <w:t> </w:t>
      </w:r>
      <w:r>
        <w:rPr/>
        <w:t>sine</w:t>
      </w:r>
      <w:r>
        <w:rPr>
          <w:spacing w:val="-15"/>
        </w:rPr>
        <w:t> </w:t>
      </w:r>
      <w:r>
        <w:rPr/>
        <w:t>neincluderea</w:t>
      </w:r>
      <w:r>
        <w:rPr>
          <w:spacing w:val="-15"/>
        </w:rPr>
        <w:t> </w:t>
      </w:r>
      <w:r>
        <w:rPr/>
        <w:t>în</w:t>
      </w:r>
      <w:r>
        <w:rPr>
          <w:spacing w:val="-15"/>
        </w:rPr>
        <w:t> </w:t>
      </w:r>
      <w:r>
        <w:rPr/>
        <w:t>cadrul</w:t>
      </w:r>
      <w:r>
        <w:rPr>
          <w:spacing w:val="-15"/>
        </w:rPr>
        <w:t> </w:t>
      </w:r>
      <w:r>
        <w:rPr/>
        <w:t>activităților</w:t>
      </w:r>
      <w:r>
        <w:rPr>
          <w:spacing w:val="-15"/>
        </w:rPr>
        <w:t> </w:t>
      </w:r>
      <w:r>
        <w:rPr/>
        <w:t>proiectului</w:t>
      </w:r>
      <w:r>
        <w:rPr>
          <w:spacing w:val="-15"/>
        </w:rPr>
        <w:t> </w:t>
      </w:r>
      <w:r>
        <w:rPr/>
        <w:t>pentru</w:t>
      </w:r>
      <w:r>
        <w:rPr>
          <w:spacing w:val="-15"/>
        </w:rPr>
        <w:t> </w:t>
      </w:r>
      <w:r>
        <w:rPr/>
        <w:t>care</w:t>
      </w:r>
      <w:r>
        <w:rPr>
          <w:spacing w:val="-15"/>
        </w:rPr>
        <w:t> </w:t>
      </w:r>
      <w:r>
        <w:rPr/>
        <w:t>se</w:t>
      </w:r>
      <w:r>
        <w:rPr>
          <w:spacing w:val="-15"/>
        </w:rPr>
        <w:t> </w:t>
      </w:r>
      <w:r>
        <w:rPr/>
        <w:t>realizează prezentele operațiuni.</w:t>
      </w:r>
    </w:p>
    <w:p>
      <w:pPr>
        <w:pStyle w:val="BodyText"/>
        <w:spacing w:before="151"/>
        <w:ind w:left="20" w:right="55" w:hanging="3"/>
        <w:jc w:val="both"/>
      </w:pPr>
      <w:r>
        <w:rPr/>
        <w:t>Conform</w:t>
      </w:r>
      <w:r>
        <w:rPr>
          <w:spacing w:val="-11"/>
        </w:rPr>
        <w:t> </w:t>
      </w:r>
      <w:r>
        <w:rPr/>
        <w:t>Regulamentului</w:t>
      </w:r>
      <w:r>
        <w:rPr>
          <w:spacing w:val="-10"/>
        </w:rPr>
        <w:t> </w:t>
      </w:r>
      <w:r>
        <w:rPr/>
        <w:t>(UE)</w:t>
      </w:r>
      <w:r>
        <w:rPr>
          <w:spacing w:val="-10"/>
        </w:rPr>
        <w:t> </w:t>
      </w:r>
      <w:r>
        <w:rPr/>
        <w:t>2016/679</w:t>
      </w:r>
      <w:r>
        <w:rPr>
          <w:spacing w:val="-11"/>
        </w:rPr>
        <w:t> </w:t>
      </w:r>
      <w:r>
        <w:rPr/>
        <w:t>al</w:t>
      </w:r>
      <w:r>
        <w:rPr>
          <w:spacing w:val="-10"/>
        </w:rPr>
        <w:t> </w:t>
      </w:r>
      <w:r>
        <w:rPr/>
        <w:t>Parlamentului</w:t>
      </w:r>
      <w:r>
        <w:rPr>
          <w:spacing w:val="-10"/>
        </w:rPr>
        <w:t> </w:t>
      </w:r>
      <w:r>
        <w:rPr/>
        <w:t>European</w:t>
      </w:r>
      <w:r>
        <w:rPr>
          <w:spacing w:val="-11"/>
        </w:rPr>
        <w:t> </w:t>
      </w:r>
      <w:r>
        <w:rPr/>
        <w:t>şi</w:t>
      </w:r>
      <w:r>
        <w:rPr>
          <w:spacing w:val="-10"/>
        </w:rPr>
        <w:t> </w:t>
      </w:r>
      <w:r>
        <w:rPr/>
        <w:t>al</w:t>
      </w:r>
      <w:r>
        <w:rPr>
          <w:spacing w:val="-10"/>
        </w:rPr>
        <w:t> </w:t>
      </w:r>
      <w:r>
        <w:rPr/>
        <w:t>Consiliului</w:t>
      </w:r>
      <w:r>
        <w:rPr>
          <w:spacing w:val="-11"/>
        </w:rPr>
        <w:t> </w:t>
      </w:r>
      <w:r>
        <w:rPr/>
        <w:t>din</w:t>
      </w:r>
      <w:r>
        <w:rPr>
          <w:spacing w:val="-10"/>
        </w:rPr>
        <w:t> </w:t>
      </w:r>
      <w:r>
        <w:rPr/>
        <w:t>27</w:t>
      </w:r>
      <w:r>
        <w:rPr>
          <w:spacing w:val="-11"/>
        </w:rPr>
        <w:t> </w:t>
      </w:r>
      <w:r>
        <w:rPr/>
        <w:t>aprilie 2016</w:t>
      </w:r>
      <w:r>
        <w:rPr>
          <w:spacing w:val="-15"/>
        </w:rPr>
        <w:t> </w:t>
      </w:r>
      <w:r>
        <w:rPr/>
        <w:t>privind</w:t>
      </w:r>
      <w:r>
        <w:rPr>
          <w:spacing w:val="-15"/>
        </w:rPr>
        <w:t> </w:t>
      </w:r>
      <w:r>
        <w:rPr/>
        <w:t>protecţia</w:t>
      </w:r>
      <w:r>
        <w:rPr>
          <w:spacing w:val="-15"/>
        </w:rPr>
        <w:t> </w:t>
      </w:r>
      <w:r>
        <w:rPr/>
        <w:t>persoanelor</w:t>
      </w:r>
      <w:r>
        <w:rPr>
          <w:spacing w:val="-15"/>
        </w:rPr>
        <w:t> </w:t>
      </w:r>
      <w:r>
        <w:rPr/>
        <w:t>fizice</w:t>
      </w:r>
      <w:r>
        <w:rPr>
          <w:spacing w:val="-15"/>
        </w:rPr>
        <w:t> </w:t>
      </w:r>
      <w:r>
        <w:rPr/>
        <w:t>în</w:t>
      </w:r>
      <w:r>
        <w:rPr>
          <w:spacing w:val="-15"/>
        </w:rPr>
        <w:t> </w:t>
      </w:r>
      <w:r>
        <w:rPr/>
        <w:t>ceea</w:t>
      </w:r>
      <w:r>
        <w:rPr>
          <w:spacing w:val="-15"/>
        </w:rPr>
        <w:t> </w:t>
      </w:r>
      <w:r>
        <w:rPr/>
        <w:t>ce</w:t>
      </w:r>
      <w:r>
        <w:rPr>
          <w:spacing w:val="-15"/>
        </w:rPr>
        <w:t> </w:t>
      </w:r>
      <w:r>
        <w:rPr/>
        <w:t>priveşte</w:t>
      </w:r>
      <w:r>
        <w:rPr>
          <w:spacing w:val="-14"/>
        </w:rPr>
        <w:t> </w:t>
      </w:r>
      <w:r>
        <w:rPr/>
        <w:t>prelucrarea</w:t>
      </w:r>
      <w:r>
        <w:rPr>
          <w:spacing w:val="-15"/>
        </w:rPr>
        <w:t> </w:t>
      </w:r>
      <w:r>
        <w:rPr/>
        <w:t>datelor</w:t>
      </w:r>
      <w:r>
        <w:rPr>
          <w:spacing w:val="-15"/>
        </w:rPr>
        <w:t> </w:t>
      </w:r>
      <w:r>
        <w:rPr/>
        <w:t>cu</w:t>
      </w:r>
      <w:r>
        <w:rPr>
          <w:spacing w:val="-15"/>
        </w:rPr>
        <w:t> </w:t>
      </w:r>
      <w:r>
        <w:rPr/>
        <w:t>caracter</w:t>
      </w:r>
      <w:r>
        <w:rPr>
          <w:spacing w:val="-15"/>
        </w:rPr>
        <w:t> </w:t>
      </w:r>
      <w:r>
        <w:rPr/>
        <w:t>personal şi privind libera circulaţie a acestor date şi de abrogare a Directivei 95/46/CE (Regulamentul general privind protecţia datelor), beneficiați de următoarele drepturi:</w:t>
      </w:r>
    </w:p>
    <w:p>
      <w:pPr>
        <w:pStyle w:val="ListParagraph"/>
        <w:numPr>
          <w:ilvl w:val="0"/>
          <w:numId w:val="1"/>
        </w:numPr>
        <w:tabs>
          <w:tab w:pos="740" w:val="left" w:leader="none"/>
        </w:tabs>
        <w:spacing w:line="240" w:lineRule="auto" w:before="0" w:after="0"/>
        <w:ind w:left="740" w:right="0" w:hanging="478"/>
        <w:jc w:val="left"/>
        <w:rPr>
          <w:sz w:val="24"/>
        </w:rPr>
      </w:pPr>
      <w:r>
        <w:rPr>
          <w:sz w:val="24"/>
        </w:rPr>
        <w:t>dreptul</w:t>
      </w:r>
      <w:r>
        <w:rPr>
          <w:spacing w:val="-3"/>
          <w:sz w:val="24"/>
        </w:rPr>
        <w:t> </w:t>
      </w:r>
      <w:r>
        <w:rPr>
          <w:sz w:val="24"/>
        </w:rPr>
        <w:t>de </w:t>
      </w:r>
      <w:r>
        <w:rPr>
          <w:spacing w:val="-2"/>
          <w:sz w:val="24"/>
        </w:rPr>
        <w:t>acces;</w:t>
      </w:r>
    </w:p>
    <w:p>
      <w:pPr>
        <w:pStyle w:val="ListParagraph"/>
        <w:numPr>
          <w:ilvl w:val="0"/>
          <w:numId w:val="1"/>
        </w:numPr>
        <w:tabs>
          <w:tab w:pos="740" w:val="left" w:leader="none"/>
        </w:tabs>
        <w:spacing w:line="240" w:lineRule="auto" w:before="0" w:after="0"/>
        <w:ind w:left="740" w:right="0" w:hanging="478"/>
        <w:jc w:val="left"/>
        <w:rPr>
          <w:sz w:val="24"/>
        </w:rPr>
      </w:pPr>
      <w:r>
        <w:rPr>
          <w:sz w:val="24"/>
        </w:rPr>
        <w:t>dreptul</w:t>
      </w:r>
      <w:r>
        <w:rPr>
          <w:spacing w:val="-1"/>
          <w:sz w:val="24"/>
        </w:rPr>
        <w:t> </w:t>
      </w:r>
      <w:r>
        <w:rPr>
          <w:sz w:val="24"/>
        </w:rPr>
        <w:t>de</w:t>
      </w:r>
      <w:r>
        <w:rPr>
          <w:spacing w:val="-1"/>
          <w:sz w:val="24"/>
        </w:rPr>
        <w:t> </w:t>
      </w:r>
      <w:r>
        <w:rPr>
          <w:sz w:val="24"/>
        </w:rPr>
        <w:t>rectificare sau</w:t>
      </w:r>
      <w:r>
        <w:rPr>
          <w:spacing w:val="-2"/>
          <w:sz w:val="24"/>
        </w:rPr>
        <w:t> </w:t>
      </w:r>
      <w:r>
        <w:rPr>
          <w:sz w:val="24"/>
        </w:rPr>
        <w:t>ștergere</w:t>
      </w:r>
      <w:r>
        <w:rPr>
          <w:spacing w:val="-1"/>
          <w:sz w:val="24"/>
        </w:rPr>
        <w:t> </w:t>
      </w:r>
      <w:r>
        <w:rPr>
          <w:sz w:val="24"/>
        </w:rPr>
        <w:t>a datelor</w:t>
      </w:r>
      <w:r>
        <w:rPr>
          <w:spacing w:val="-1"/>
          <w:sz w:val="24"/>
        </w:rPr>
        <w:t> </w:t>
      </w:r>
      <w:r>
        <w:rPr>
          <w:sz w:val="24"/>
        </w:rPr>
        <w:t>cu</w:t>
      </w:r>
      <w:r>
        <w:rPr>
          <w:spacing w:val="-1"/>
          <w:sz w:val="24"/>
        </w:rPr>
        <w:t> </w:t>
      </w:r>
      <w:r>
        <w:rPr>
          <w:sz w:val="24"/>
        </w:rPr>
        <w:t>caracter </w:t>
      </w:r>
      <w:r>
        <w:rPr>
          <w:spacing w:val="-2"/>
          <w:sz w:val="24"/>
        </w:rPr>
        <w:t>personal;</w:t>
      </w:r>
    </w:p>
    <w:p>
      <w:pPr>
        <w:pStyle w:val="ListParagraph"/>
        <w:numPr>
          <w:ilvl w:val="0"/>
          <w:numId w:val="1"/>
        </w:numPr>
        <w:tabs>
          <w:tab w:pos="740" w:val="left" w:leader="none"/>
        </w:tabs>
        <w:spacing w:line="240" w:lineRule="auto" w:before="0" w:after="0"/>
        <w:ind w:left="740" w:right="0" w:hanging="478"/>
        <w:jc w:val="left"/>
        <w:rPr>
          <w:sz w:val="24"/>
        </w:rPr>
      </w:pPr>
      <w:r>
        <w:rPr>
          <w:sz w:val="24"/>
        </w:rPr>
        <w:t>dreptul</w:t>
      </w:r>
      <w:r>
        <w:rPr>
          <w:spacing w:val="-3"/>
          <w:sz w:val="24"/>
        </w:rPr>
        <w:t> </w:t>
      </w:r>
      <w:r>
        <w:rPr>
          <w:sz w:val="24"/>
        </w:rPr>
        <w:t>de a</w:t>
      </w:r>
      <w:r>
        <w:rPr>
          <w:spacing w:val="-2"/>
          <w:sz w:val="24"/>
        </w:rPr>
        <w:t> </w:t>
      </w:r>
      <w:r>
        <w:rPr>
          <w:sz w:val="24"/>
        </w:rPr>
        <w:t>solicita</w:t>
      </w:r>
      <w:r>
        <w:rPr>
          <w:spacing w:val="-1"/>
          <w:sz w:val="24"/>
        </w:rPr>
        <w:t> </w:t>
      </w:r>
      <w:r>
        <w:rPr>
          <w:sz w:val="24"/>
        </w:rPr>
        <w:t>restricționarea</w:t>
      </w:r>
      <w:r>
        <w:rPr>
          <w:spacing w:val="-1"/>
          <w:sz w:val="24"/>
        </w:rPr>
        <w:t> </w:t>
      </w:r>
      <w:r>
        <w:rPr>
          <w:sz w:val="24"/>
        </w:rPr>
        <w:t>prelucrării datelor</w:t>
      </w:r>
      <w:r>
        <w:rPr>
          <w:spacing w:val="-1"/>
          <w:sz w:val="24"/>
        </w:rPr>
        <w:t> </w:t>
      </w:r>
      <w:r>
        <w:rPr>
          <w:sz w:val="24"/>
        </w:rPr>
        <w:t>cu</w:t>
      </w:r>
      <w:r>
        <w:rPr>
          <w:spacing w:val="-1"/>
          <w:sz w:val="24"/>
        </w:rPr>
        <w:t> </w:t>
      </w:r>
      <w:r>
        <w:rPr>
          <w:sz w:val="24"/>
        </w:rPr>
        <w:t>caracter </w:t>
      </w:r>
      <w:r>
        <w:rPr>
          <w:spacing w:val="-2"/>
          <w:sz w:val="24"/>
        </w:rPr>
        <w:t>personal;</w:t>
      </w:r>
    </w:p>
    <w:p>
      <w:pPr>
        <w:pStyle w:val="BodyText"/>
        <w:spacing w:before="145"/>
        <w:rPr>
          <w:sz w:val="18"/>
        </w:rPr>
      </w:pPr>
    </w:p>
    <w:p>
      <w:pPr>
        <w:spacing w:before="0"/>
        <w:ind w:left="4680" w:right="768" w:firstLine="0"/>
        <w:jc w:val="left"/>
        <w:rPr>
          <w:rFonts w:ascii="Arial" w:hAnsi="Arial"/>
          <w:sz w:val="18"/>
        </w:rPr>
      </w:pPr>
      <w:r>
        <w:rPr>
          <w:rFonts w:ascii="Arial" w:hAnsi="Arial"/>
          <w:color w:val="212121"/>
          <w:sz w:val="18"/>
        </w:rPr>
        <w:t>Programul Educație și Ocupare 2021-2027, Proiect:</w:t>
      </w:r>
      <w:r>
        <w:rPr>
          <w:rFonts w:ascii="Arial" w:hAnsi="Arial"/>
          <w:color w:val="212121"/>
          <w:spacing w:val="-7"/>
          <w:sz w:val="18"/>
        </w:rPr>
        <w:t> </w:t>
      </w:r>
      <w:r>
        <w:rPr>
          <w:rFonts w:ascii="Arial" w:hAnsi="Arial"/>
          <w:color w:val="212121"/>
          <w:sz w:val="18"/>
        </w:rPr>
        <w:t>Echitate</w:t>
      </w:r>
      <w:r>
        <w:rPr>
          <w:rFonts w:ascii="Arial" w:hAnsi="Arial"/>
          <w:color w:val="212121"/>
          <w:spacing w:val="-7"/>
          <w:sz w:val="18"/>
        </w:rPr>
        <w:t> </w:t>
      </w:r>
      <w:r>
        <w:rPr>
          <w:rFonts w:ascii="Arial" w:hAnsi="Arial"/>
          <w:color w:val="212121"/>
          <w:sz w:val="18"/>
        </w:rPr>
        <w:t>prin</w:t>
      </w:r>
      <w:r>
        <w:rPr>
          <w:rFonts w:ascii="Arial" w:hAnsi="Arial"/>
          <w:color w:val="212121"/>
          <w:spacing w:val="-8"/>
          <w:sz w:val="18"/>
        </w:rPr>
        <w:t> </w:t>
      </w:r>
      <w:r>
        <w:rPr>
          <w:rFonts w:ascii="Arial" w:hAnsi="Arial"/>
          <w:color w:val="212121"/>
          <w:sz w:val="18"/>
        </w:rPr>
        <w:t>Mobilitate:</w:t>
      </w:r>
      <w:r>
        <w:rPr>
          <w:rFonts w:ascii="Arial" w:hAnsi="Arial"/>
          <w:color w:val="212121"/>
          <w:spacing w:val="-7"/>
          <w:sz w:val="18"/>
        </w:rPr>
        <w:t> </w:t>
      </w:r>
      <w:r>
        <w:rPr>
          <w:rFonts w:ascii="Arial" w:hAnsi="Arial"/>
          <w:color w:val="212121"/>
          <w:sz w:val="18"/>
        </w:rPr>
        <w:t>sprijin</w:t>
      </w:r>
      <w:r>
        <w:rPr>
          <w:rFonts w:ascii="Arial" w:hAnsi="Arial"/>
          <w:color w:val="212121"/>
          <w:spacing w:val="-7"/>
          <w:sz w:val="18"/>
        </w:rPr>
        <w:t> </w:t>
      </w:r>
      <w:r>
        <w:rPr>
          <w:rFonts w:ascii="Arial" w:hAnsi="Arial"/>
          <w:color w:val="212121"/>
          <w:sz w:val="18"/>
        </w:rPr>
        <w:t>pentru dezvoltare prin experiențe internaționale,</w:t>
      </w:r>
    </w:p>
    <w:p>
      <w:pPr>
        <w:spacing w:after="0"/>
        <w:jc w:val="left"/>
        <w:rPr>
          <w:rFonts w:ascii="Arial" w:hAnsi="Arial"/>
          <w:sz w:val="18"/>
        </w:rPr>
        <w:sectPr>
          <w:footerReference w:type="default" r:id="rId5"/>
          <w:type w:val="continuous"/>
          <w:pgSz w:w="11910" w:h="16840"/>
          <w:pgMar w:header="0" w:footer="943" w:top="0" w:bottom="1140" w:left="1417" w:right="992"/>
          <w:pgNumType w:start="1"/>
        </w:sectPr>
      </w:pPr>
    </w:p>
    <w:p>
      <w:pPr>
        <w:pStyle w:val="BodyText"/>
        <w:rPr>
          <w:rFonts w:ascii="Arial"/>
          <w:sz w:val="20"/>
        </w:rPr>
      </w:pPr>
      <w:r>
        <w:rPr>
          <w:rFonts w:ascii="Arial"/>
          <w:sz w:val="20"/>
        </w:rPr>
        <w:drawing>
          <wp:anchor distT="0" distB="0" distL="0" distR="0" allowOverlap="1" layoutInCell="1" locked="0" behindDoc="1" simplePos="0" relativeHeight="487515136">
            <wp:simplePos x="0" y="0"/>
            <wp:positionH relativeFrom="page">
              <wp:posOffset>4551162</wp:posOffset>
            </wp:positionH>
            <wp:positionV relativeFrom="page">
              <wp:posOffset>0</wp:posOffset>
            </wp:positionV>
            <wp:extent cx="3009401" cy="1069238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3009401" cy="10692384"/>
                    </a:xfrm>
                    <a:prstGeom prst="rect">
                      <a:avLst/>
                    </a:prstGeom>
                  </pic:spPr>
                </pic:pic>
              </a:graphicData>
            </a:graphic>
          </wp:anchor>
        </w:drawing>
      </w:r>
      <w:r>
        <w:rPr>
          <w:rFonts w:ascii="Arial"/>
          <w:sz w:val="20"/>
        </w:rPr>
        <w:drawing>
          <wp:anchor distT="0" distB="0" distL="0" distR="0" allowOverlap="1" layoutInCell="1" locked="0" behindDoc="0" simplePos="0" relativeHeight="15730176">
            <wp:simplePos x="0" y="0"/>
            <wp:positionH relativeFrom="page">
              <wp:posOffset>2078530</wp:posOffset>
            </wp:positionH>
            <wp:positionV relativeFrom="page">
              <wp:posOffset>9378272</wp:posOffset>
            </wp:positionV>
            <wp:extent cx="1573556" cy="78146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1573556" cy="781464"/>
                    </a:xfrm>
                    <a:prstGeom prst="rect">
                      <a:avLst/>
                    </a:prstGeom>
                  </pic:spPr>
                </pic:pic>
              </a:graphicData>
            </a:graphic>
          </wp:anchor>
        </w:drawing>
      </w:r>
    </w:p>
    <w:p>
      <w:pPr>
        <w:pStyle w:val="BodyText"/>
        <w:rPr>
          <w:rFonts w:ascii="Arial"/>
          <w:sz w:val="20"/>
        </w:rPr>
      </w:pPr>
    </w:p>
    <w:p>
      <w:pPr>
        <w:pStyle w:val="BodyText"/>
        <w:spacing w:before="21"/>
        <w:rPr>
          <w:rFonts w:ascii="Arial"/>
          <w:sz w:val="20"/>
        </w:rPr>
      </w:pPr>
    </w:p>
    <w:p>
      <w:pPr>
        <w:tabs>
          <w:tab w:pos="7443" w:val="left" w:leader="none"/>
        </w:tabs>
        <w:spacing w:line="240" w:lineRule="auto"/>
        <w:ind w:left="714" w:right="0" w:firstLine="0"/>
        <w:rPr>
          <w:rFonts w:ascii="Arial"/>
          <w:sz w:val="20"/>
        </w:rPr>
      </w:pPr>
      <w:r>
        <w:rPr>
          <w:rFonts w:ascii="Arial"/>
          <w:position w:val="9"/>
          <w:sz w:val="20"/>
        </w:rPr>
        <w:drawing>
          <wp:inline distT="0" distB="0" distL="0" distR="0">
            <wp:extent cx="2696950" cy="585216"/>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2696950" cy="585216"/>
                    </a:xfrm>
                    <a:prstGeom prst="rect">
                      <a:avLst/>
                    </a:prstGeom>
                  </pic:spPr>
                </pic:pic>
              </a:graphicData>
            </a:graphic>
          </wp:inline>
        </w:drawing>
      </w:r>
      <w:r>
        <w:rPr>
          <w:rFonts w:ascii="Arial"/>
          <w:position w:val="9"/>
          <w:sz w:val="20"/>
        </w:rPr>
      </w:r>
      <w:r>
        <w:rPr>
          <w:rFonts w:ascii="Arial"/>
          <w:position w:val="9"/>
          <w:sz w:val="20"/>
        </w:rPr>
        <w:tab/>
      </w:r>
      <w:r>
        <w:rPr>
          <w:rFonts w:ascii="Arial"/>
          <w:sz w:val="20"/>
        </w:rPr>
        <w:drawing>
          <wp:inline distT="0" distB="0" distL="0" distR="0">
            <wp:extent cx="681227" cy="681227"/>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681227" cy="681227"/>
                    </a:xfrm>
                    <a:prstGeom prst="rect">
                      <a:avLst/>
                    </a:prstGeom>
                  </pic:spPr>
                </pic:pic>
              </a:graphicData>
            </a:graphic>
          </wp:inline>
        </w:drawing>
      </w:r>
      <w:r>
        <w:rPr>
          <w:rFonts w:ascii="Arial"/>
          <w:sz w:val="20"/>
        </w:rPr>
      </w:r>
    </w:p>
    <w:p>
      <w:pPr>
        <w:pStyle w:val="ListParagraph"/>
        <w:numPr>
          <w:ilvl w:val="0"/>
          <w:numId w:val="1"/>
        </w:numPr>
        <w:tabs>
          <w:tab w:pos="740" w:val="left" w:leader="none"/>
        </w:tabs>
        <w:spacing w:line="240" w:lineRule="auto" w:before="191" w:after="0"/>
        <w:ind w:left="740" w:right="0" w:hanging="478"/>
        <w:jc w:val="left"/>
        <w:rPr>
          <w:sz w:val="24"/>
        </w:rPr>
      </w:pPr>
      <w:r>
        <w:rPr>
          <w:sz w:val="24"/>
        </w:rPr>
        <w:t>dreptul</w:t>
      </w:r>
      <w:r>
        <w:rPr>
          <w:spacing w:val="-1"/>
          <w:sz w:val="24"/>
        </w:rPr>
        <w:t> </w:t>
      </w:r>
      <w:r>
        <w:rPr>
          <w:sz w:val="24"/>
        </w:rPr>
        <w:t>de portabilitate a</w:t>
      </w:r>
      <w:r>
        <w:rPr>
          <w:spacing w:val="-1"/>
          <w:sz w:val="24"/>
        </w:rPr>
        <w:t> </w:t>
      </w:r>
      <w:r>
        <w:rPr>
          <w:spacing w:val="-2"/>
          <w:sz w:val="24"/>
        </w:rPr>
        <w:t>datelor;</w:t>
      </w:r>
    </w:p>
    <w:p>
      <w:pPr>
        <w:pStyle w:val="ListParagraph"/>
        <w:numPr>
          <w:ilvl w:val="0"/>
          <w:numId w:val="1"/>
        </w:numPr>
        <w:tabs>
          <w:tab w:pos="740" w:val="left" w:leader="none"/>
        </w:tabs>
        <w:spacing w:line="240" w:lineRule="auto" w:before="0" w:after="0"/>
        <w:ind w:left="740" w:right="0" w:hanging="478"/>
        <w:jc w:val="left"/>
        <w:rPr>
          <w:sz w:val="24"/>
        </w:rPr>
      </w:pPr>
      <w:r>
        <w:rPr>
          <w:sz w:val="24"/>
        </w:rPr>
        <w:t>dreptul</w:t>
      </w:r>
      <w:r>
        <w:rPr>
          <w:spacing w:val="-1"/>
          <w:sz w:val="24"/>
        </w:rPr>
        <w:t> </w:t>
      </w:r>
      <w:r>
        <w:rPr>
          <w:sz w:val="24"/>
        </w:rPr>
        <w:t>de</w:t>
      </w:r>
      <w:r>
        <w:rPr>
          <w:spacing w:val="-1"/>
          <w:sz w:val="24"/>
        </w:rPr>
        <w:t> </w:t>
      </w:r>
      <w:r>
        <w:rPr>
          <w:sz w:val="24"/>
        </w:rPr>
        <w:t>a</w:t>
      </w:r>
      <w:r>
        <w:rPr>
          <w:spacing w:val="-2"/>
          <w:sz w:val="24"/>
        </w:rPr>
        <w:t> </w:t>
      </w:r>
      <w:r>
        <w:rPr>
          <w:sz w:val="24"/>
        </w:rPr>
        <w:t>se opune</w:t>
      </w:r>
      <w:r>
        <w:rPr>
          <w:spacing w:val="-1"/>
          <w:sz w:val="24"/>
        </w:rPr>
        <w:t> </w:t>
      </w:r>
      <w:r>
        <w:rPr>
          <w:sz w:val="24"/>
        </w:rPr>
        <w:t>prelucrării</w:t>
      </w:r>
      <w:r>
        <w:rPr>
          <w:spacing w:val="-1"/>
          <w:sz w:val="24"/>
        </w:rPr>
        <w:t> </w:t>
      </w:r>
      <w:r>
        <w:rPr>
          <w:sz w:val="24"/>
        </w:rPr>
        <w:t>datelor</w:t>
      </w:r>
      <w:r>
        <w:rPr>
          <w:spacing w:val="-1"/>
          <w:sz w:val="24"/>
        </w:rPr>
        <w:t> </w:t>
      </w:r>
      <w:r>
        <w:rPr>
          <w:sz w:val="24"/>
        </w:rPr>
        <w:t>cu caracter</w:t>
      </w:r>
      <w:r>
        <w:rPr>
          <w:spacing w:val="-1"/>
          <w:sz w:val="24"/>
        </w:rPr>
        <w:t> </w:t>
      </w:r>
      <w:r>
        <w:rPr>
          <w:sz w:val="24"/>
        </w:rPr>
        <w:t>personal</w:t>
      </w:r>
      <w:r>
        <w:rPr>
          <w:spacing w:val="-1"/>
          <w:sz w:val="24"/>
        </w:rPr>
        <w:t> </w:t>
      </w:r>
      <w:r>
        <w:rPr>
          <w:sz w:val="24"/>
        </w:rPr>
        <w:t>care</w:t>
      </w:r>
      <w:r>
        <w:rPr>
          <w:spacing w:val="-1"/>
          <w:sz w:val="24"/>
        </w:rPr>
        <w:t> </w:t>
      </w:r>
      <w:r>
        <w:rPr>
          <w:sz w:val="24"/>
        </w:rPr>
        <w:t>o </w:t>
      </w:r>
      <w:r>
        <w:rPr>
          <w:spacing w:val="-2"/>
          <w:sz w:val="24"/>
        </w:rPr>
        <w:t>privesc;</w:t>
      </w:r>
    </w:p>
    <w:p>
      <w:pPr>
        <w:pStyle w:val="ListParagraph"/>
        <w:numPr>
          <w:ilvl w:val="0"/>
          <w:numId w:val="1"/>
        </w:numPr>
        <w:tabs>
          <w:tab w:pos="740" w:val="left" w:leader="none"/>
        </w:tabs>
        <w:spacing w:line="240" w:lineRule="auto" w:before="1" w:after="0"/>
        <w:ind w:left="740" w:right="0" w:hanging="478"/>
        <w:jc w:val="left"/>
        <w:rPr>
          <w:sz w:val="24"/>
        </w:rPr>
      </w:pPr>
      <w:r>
        <w:rPr>
          <w:sz w:val="24"/>
        </w:rPr>
        <w:t>dreptul</w:t>
      </w:r>
      <w:r>
        <w:rPr>
          <w:spacing w:val="-1"/>
          <w:sz w:val="24"/>
        </w:rPr>
        <w:t> </w:t>
      </w:r>
      <w:r>
        <w:rPr>
          <w:sz w:val="24"/>
        </w:rPr>
        <w:t>de</w:t>
      </w:r>
      <w:r>
        <w:rPr>
          <w:spacing w:val="-1"/>
          <w:sz w:val="24"/>
        </w:rPr>
        <w:t> </w:t>
      </w:r>
      <w:r>
        <w:rPr>
          <w:sz w:val="24"/>
        </w:rPr>
        <w:t>a</w:t>
      </w:r>
      <w:r>
        <w:rPr>
          <w:spacing w:val="-1"/>
          <w:sz w:val="24"/>
        </w:rPr>
        <w:t> </w:t>
      </w:r>
      <w:r>
        <w:rPr>
          <w:sz w:val="24"/>
        </w:rPr>
        <w:t>se</w:t>
      </w:r>
      <w:r>
        <w:rPr>
          <w:spacing w:val="-1"/>
          <w:sz w:val="24"/>
        </w:rPr>
        <w:t> </w:t>
      </w:r>
      <w:r>
        <w:rPr>
          <w:sz w:val="24"/>
        </w:rPr>
        <w:t>adresa</w:t>
      </w:r>
      <w:r>
        <w:rPr>
          <w:spacing w:val="-1"/>
          <w:sz w:val="24"/>
        </w:rPr>
        <w:t> </w:t>
      </w:r>
      <w:r>
        <w:rPr>
          <w:sz w:val="24"/>
        </w:rPr>
        <w:t>justiției</w:t>
      </w:r>
      <w:r>
        <w:rPr>
          <w:spacing w:val="-1"/>
          <w:sz w:val="24"/>
        </w:rPr>
        <w:t> </w:t>
      </w:r>
      <w:r>
        <w:rPr>
          <w:sz w:val="24"/>
        </w:rPr>
        <w:t>și</w:t>
      </w:r>
      <w:r>
        <w:rPr>
          <w:spacing w:val="-1"/>
          <w:sz w:val="24"/>
        </w:rPr>
        <w:t> </w:t>
      </w:r>
      <w:r>
        <w:rPr>
          <w:sz w:val="24"/>
        </w:rPr>
        <w:t>Autorității</w:t>
      </w:r>
      <w:r>
        <w:rPr>
          <w:spacing w:val="-1"/>
          <w:sz w:val="24"/>
        </w:rPr>
        <w:t> </w:t>
      </w:r>
      <w:r>
        <w:rPr>
          <w:sz w:val="24"/>
        </w:rPr>
        <w:t>Naționale de</w:t>
      </w:r>
      <w:r>
        <w:rPr>
          <w:spacing w:val="-1"/>
          <w:sz w:val="24"/>
        </w:rPr>
        <w:t> </w:t>
      </w:r>
      <w:r>
        <w:rPr>
          <w:sz w:val="24"/>
        </w:rPr>
        <w:t>Supraveghere</w:t>
      </w:r>
      <w:r>
        <w:rPr>
          <w:spacing w:val="-2"/>
          <w:sz w:val="24"/>
        </w:rPr>
        <w:t> </w:t>
      </w:r>
      <w:r>
        <w:rPr>
          <w:sz w:val="24"/>
        </w:rPr>
        <w:t>a </w:t>
      </w:r>
      <w:r>
        <w:rPr>
          <w:spacing w:val="-2"/>
          <w:sz w:val="24"/>
        </w:rPr>
        <w:t>Prelucrării</w:t>
      </w:r>
    </w:p>
    <w:p>
      <w:pPr>
        <w:pStyle w:val="BodyText"/>
        <w:ind w:left="263"/>
      </w:pPr>
      <w:r>
        <w:rPr/>
        <w:t>Datelor</w:t>
      </w:r>
      <w:r>
        <w:rPr>
          <w:spacing w:val="-1"/>
        </w:rPr>
        <w:t> </w:t>
      </w:r>
      <w:r>
        <w:rPr/>
        <w:t>cu</w:t>
      </w:r>
      <w:r>
        <w:rPr>
          <w:spacing w:val="-1"/>
        </w:rPr>
        <w:t> </w:t>
      </w:r>
      <w:r>
        <w:rPr/>
        <w:t>Caracter </w:t>
      </w:r>
      <w:r>
        <w:rPr>
          <w:spacing w:val="-2"/>
        </w:rPr>
        <w:t>Personal;</w:t>
      </w:r>
    </w:p>
    <w:p>
      <w:pPr>
        <w:pStyle w:val="ListParagraph"/>
        <w:numPr>
          <w:ilvl w:val="0"/>
          <w:numId w:val="1"/>
        </w:numPr>
        <w:tabs>
          <w:tab w:pos="740" w:val="left" w:leader="none"/>
        </w:tabs>
        <w:spacing w:line="240" w:lineRule="auto" w:before="0" w:after="0"/>
        <w:ind w:left="740" w:right="0" w:hanging="478"/>
        <w:jc w:val="left"/>
        <w:rPr>
          <w:sz w:val="24"/>
        </w:rPr>
      </w:pPr>
      <w:r>
        <w:rPr>
          <w:sz w:val="24"/>
        </w:rPr>
        <w:t>dreptul</w:t>
      </w:r>
      <w:r>
        <w:rPr>
          <w:spacing w:val="-2"/>
          <w:sz w:val="24"/>
        </w:rPr>
        <w:t> </w:t>
      </w:r>
      <w:r>
        <w:rPr>
          <w:sz w:val="24"/>
        </w:rPr>
        <w:t>de</w:t>
      </w:r>
      <w:r>
        <w:rPr>
          <w:spacing w:val="-1"/>
          <w:sz w:val="24"/>
        </w:rPr>
        <w:t> </w:t>
      </w:r>
      <w:r>
        <w:rPr>
          <w:sz w:val="24"/>
        </w:rPr>
        <w:t>a</w:t>
      </w:r>
      <w:r>
        <w:rPr>
          <w:spacing w:val="-2"/>
          <w:sz w:val="24"/>
        </w:rPr>
        <w:t> </w:t>
      </w:r>
      <w:r>
        <w:rPr>
          <w:sz w:val="24"/>
        </w:rPr>
        <w:t>nu</w:t>
      </w:r>
      <w:r>
        <w:rPr>
          <w:spacing w:val="-1"/>
          <w:sz w:val="24"/>
        </w:rPr>
        <w:t> </w:t>
      </w:r>
      <w:r>
        <w:rPr>
          <w:sz w:val="24"/>
        </w:rPr>
        <w:t>face</w:t>
      </w:r>
      <w:r>
        <w:rPr>
          <w:spacing w:val="-1"/>
          <w:sz w:val="24"/>
        </w:rPr>
        <w:t> </w:t>
      </w:r>
      <w:r>
        <w:rPr>
          <w:sz w:val="24"/>
        </w:rPr>
        <w:t>obiectul</w:t>
      </w:r>
      <w:r>
        <w:rPr>
          <w:spacing w:val="-1"/>
          <w:sz w:val="24"/>
        </w:rPr>
        <w:t> </w:t>
      </w:r>
      <w:r>
        <w:rPr>
          <w:sz w:val="24"/>
        </w:rPr>
        <w:t>unui</w:t>
      </w:r>
      <w:r>
        <w:rPr>
          <w:spacing w:val="-1"/>
          <w:sz w:val="24"/>
        </w:rPr>
        <w:t> </w:t>
      </w:r>
      <w:r>
        <w:rPr>
          <w:sz w:val="24"/>
        </w:rPr>
        <w:t>proces</w:t>
      </w:r>
      <w:r>
        <w:rPr>
          <w:spacing w:val="-1"/>
          <w:sz w:val="24"/>
        </w:rPr>
        <w:t> </w:t>
      </w:r>
      <w:r>
        <w:rPr>
          <w:sz w:val="24"/>
        </w:rPr>
        <w:t>decizional</w:t>
      </w:r>
      <w:r>
        <w:rPr>
          <w:spacing w:val="-1"/>
          <w:sz w:val="24"/>
        </w:rPr>
        <w:t> </w:t>
      </w:r>
      <w:r>
        <w:rPr>
          <w:sz w:val="24"/>
        </w:rPr>
        <w:t>automatizat</w:t>
      </w:r>
      <w:r>
        <w:rPr>
          <w:spacing w:val="-1"/>
          <w:sz w:val="24"/>
        </w:rPr>
        <w:t> </w:t>
      </w:r>
      <w:r>
        <w:rPr>
          <w:sz w:val="24"/>
        </w:rPr>
        <w:t>(crearea</w:t>
      </w:r>
      <w:r>
        <w:rPr>
          <w:spacing w:val="-1"/>
          <w:sz w:val="24"/>
        </w:rPr>
        <w:t> </w:t>
      </w:r>
      <w:r>
        <w:rPr>
          <w:sz w:val="24"/>
        </w:rPr>
        <w:t>de</w:t>
      </w:r>
      <w:r>
        <w:rPr>
          <w:spacing w:val="-1"/>
          <w:sz w:val="24"/>
        </w:rPr>
        <w:t> </w:t>
      </w:r>
      <w:r>
        <w:rPr>
          <w:spacing w:val="-2"/>
          <w:sz w:val="24"/>
        </w:rPr>
        <w:t>profiluri).</w:t>
      </w:r>
    </w:p>
    <w:p>
      <w:pPr>
        <w:pStyle w:val="BodyText"/>
      </w:pPr>
    </w:p>
    <w:p>
      <w:pPr>
        <w:pStyle w:val="BodyText"/>
        <w:ind w:left="20" w:hanging="3"/>
      </w:pPr>
      <w:r>
        <w:rPr/>
        <w:t>Pentru</w:t>
      </w:r>
      <w:r>
        <w:rPr>
          <w:spacing w:val="32"/>
        </w:rPr>
        <w:t> </w:t>
      </w:r>
      <w:r>
        <w:rPr/>
        <w:t>exercitarea</w:t>
      </w:r>
      <w:r>
        <w:rPr>
          <w:spacing w:val="33"/>
        </w:rPr>
        <w:t> </w:t>
      </w:r>
      <w:r>
        <w:rPr/>
        <w:t>acestor</w:t>
      </w:r>
      <w:r>
        <w:rPr>
          <w:spacing w:val="32"/>
        </w:rPr>
        <w:t> </w:t>
      </w:r>
      <w:r>
        <w:rPr/>
        <w:t>drepturi,</w:t>
      </w:r>
      <w:r>
        <w:rPr>
          <w:spacing w:val="31"/>
        </w:rPr>
        <w:t> </w:t>
      </w:r>
      <w:r>
        <w:rPr/>
        <w:t>vă</w:t>
      </w:r>
      <w:r>
        <w:rPr>
          <w:spacing w:val="32"/>
        </w:rPr>
        <w:t> </w:t>
      </w:r>
      <w:r>
        <w:rPr/>
        <w:t>puteți</w:t>
      </w:r>
      <w:r>
        <w:rPr>
          <w:spacing w:val="33"/>
        </w:rPr>
        <w:t> </w:t>
      </w:r>
      <w:r>
        <w:rPr/>
        <w:t>adresa</w:t>
      </w:r>
      <w:r>
        <w:rPr>
          <w:spacing w:val="32"/>
        </w:rPr>
        <w:t> </w:t>
      </w:r>
      <w:r>
        <w:rPr/>
        <w:t>cu</w:t>
      </w:r>
      <w:r>
        <w:rPr>
          <w:spacing w:val="32"/>
        </w:rPr>
        <w:t> </w:t>
      </w:r>
      <w:r>
        <w:rPr/>
        <w:t>o</w:t>
      </w:r>
      <w:r>
        <w:rPr>
          <w:spacing w:val="32"/>
        </w:rPr>
        <w:t> </w:t>
      </w:r>
      <w:r>
        <w:rPr/>
        <w:t>cerere</w:t>
      </w:r>
      <w:r>
        <w:rPr>
          <w:spacing w:val="32"/>
        </w:rPr>
        <w:t> </w:t>
      </w:r>
      <w:r>
        <w:rPr/>
        <w:t>scrisă,</w:t>
      </w:r>
      <w:r>
        <w:rPr>
          <w:spacing w:val="31"/>
        </w:rPr>
        <w:t> </w:t>
      </w:r>
      <w:r>
        <w:rPr/>
        <w:t>datată</w:t>
      </w:r>
      <w:r>
        <w:rPr>
          <w:spacing w:val="33"/>
        </w:rPr>
        <w:t> </w:t>
      </w:r>
      <w:r>
        <w:rPr/>
        <w:t>și</w:t>
      </w:r>
      <w:r>
        <w:rPr>
          <w:spacing w:val="33"/>
        </w:rPr>
        <w:t> </w:t>
      </w:r>
      <w:r>
        <w:rPr/>
        <w:t>semnată</w:t>
      </w:r>
      <w:r>
        <w:rPr>
          <w:spacing w:val="33"/>
        </w:rPr>
        <w:t> </w:t>
      </w:r>
      <w:r>
        <w:rPr/>
        <w:t>către Universitatea de Vest din Timișoara la adresa de e-mail: </w:t>
      </w:r>
      <w:hyperlink r:id="rId11">
        <w:r>
          <w:rPr>
            <w:color w:val="0562C1"/>
            <w:u w:val="single" w:color="0562C1"/>
          </w:rPr>
          <w:t>emi.project@e-uvt.ro</w:t>
        </w:r>
      </w:hyperlink>
    </w:p>
    <w:p>
      <w:pPr>
        <w:pStyle w:val="BodyText"/>
      </w:pPr>
    </w:p>
    <w:p>
      <w:pPr>
        <w:spacing w:before="0"/>
        <w:ind w:left="20" w:right="51" w:hanging="3"/>
        <w:jc w:val="both"/>
        <w:rPr>
          <w:sz w:val="24"/>
        </w:rPr>
      </w:pPr>
      <w:r>
        <w:rPr>
          <w:sz w:val="24"/>
        </w:rPr>
        <w:t>Datele cu caracter personal supuse prelucării vor fi păstrate de către Universitatea de Vest din Timișoara pe toată perioada de derulare a Proiectului “</w:t>
      </w:r>
      <w:r>
        <w:rPr>
          <w:i/>
          <w:sz w:val="24"/>
        </w:rPr>
        <w:t>Echitate pentru Mobilitate: sprijin pentru</w:t>
      </w:r>
      <w:r>
        <w:rPr>
          <w:i/>
          <w:sz w:val="24"/>
        </w:rPr>
        <w:t> dezvoltare</w:t>
      </w:r>
      <w:r>
        <w:rPr>
          <w:i/>
          <w:spacing w:val="-7"/>
          <w:sz w:val="24"/>
        </w:rPr>
        <w:t> </w:t>
      </w:r>
      <w:r>
        <w:rPr>
          <w:i/>
          <w:sz w:val="24"/>
        </w:rPr>
        <w:t>prin</w:t>
      </w:r>
      <w:r>
        <w:rPr>
          <w:i/>
          <w:spacing w:val="-6"/>
          <w:sz w:val="24"/>
        </w:rPr>
        <w:t> </w:t>
      </w:r>
      <w:r>
        <w:rPr>
          <w:i/>
          <w:sz w:val="24"/>
        </w:rPr>
        <w:t>experiențe</w:t>
      </w:r>
      <w:r>
        <w:rPr>
          <w:i/>
          <w:spacing w:val="-6"/>
          <w:sz w:val="24"/>
        </w:rPr>
        <w:t> </w:t>
      </w:r>
      <w:r>
        <w:rPr>
          <w:i/>
          <w:sz w:val="24"/>
        </w:rPr>
        <w:t>internaționale</w:t>
      </w:r>
      <w:r>
        <w:rPr>
          <w:i/>
          <w:spacing w:val="-7"/>
          <w:sz w:val="24"/>
        </w:rPr>
        <w:t> </w:t>
      </w:r>
      <w:r>
        <w:rPr>
          <w:sz w:val="24"/>
        </w:rPr>
        <w:t>”,</w:t>
      </w:r>
      <w:r>
        <w:rPr>
          <w:spacing w:val="-7"/>
          <w:sz w:val="24"/>
        </w:rPr>
        <w:t> </w:t>
      </w:r>
      <w:r>
        <w:rPr>
          <w:sz w:val="24"/>
        </w:rPr>
        <w:t>ID</w:t>
      </w:r>
      <w:r>
        <w:rPr>
          <w:spacing w:val="-7"/>
          <w:sz w:val="24"/>
        </w:rPr>
        <w:t> </w:t>
      </w:r>
      <w:r>
        <w:rPr>
          <w:i/>
          <w:sz w:val="24"/>
        </w:rPr>
        <w:t>339099</w:t>
      </w:r>
      <w:r>
        <w:rPr>
          <w:sz w:val="24"/>
        </w:rPr>
        <w:t>,</w:t>
      </w:r>
      <w:r>
        <w:rPr>
          <w:spacing w:val="-7"/>
          <w:sz w:val="24"/>
        </w:rPr>
        <w:t> </w:t>
      </w:r>
      <w:r>
        <w:rPr>
          <w:sz w:val="24"/>
        </w:rPr>
        <w:t>și</w:t>
      </w:r>
      <w:r>
        <w:rPr>
          <w:spacing w:val="-6"/>
          <w:sz w:val="24"/>
        </w:rPr>
        <w:t> </w:t>
      </w:r>
      <w:r>
        <w:rPr>
          <w:sz w:val="24"/>
        </w:rPr>
        <w:t>până</w:t>
      </w:r>
      <w:r>
        <w:rPr>
          <w:spacing w:val="-7"/>
          <w:sz w:val="24"/>
        </w:rPr>
        <w:t> </w:t>
      </w:r>
      <w:r>
        <w:rPr>
          <w:sz w:val="24"/>
        </w:rPr>
        <w:t>la</w:t>
      </w:r>
      <w:r>
        <w:rPr>
          <w:spacing w:val="-6"/>
          <w:sz w:val="24"/>
        </w:rPr>
        <w:t> </w:t>
      </w:r>
      <w:r>
        <w:rPr>
          <w:sz w:val="24"/>
        </w:rPr>
        <w:t>expirarea</w:t>
      </w:r>
      <w:r>
        <w:rPr>
          <w:spacing w:val="-7"/>
          <w:sz w:val="24"/>
        </w:rPr>
        <w:t> </w:t>
      </w:r>
      <w:r>
        <w:rPr>
          <w:sz w:val="24"/>
        </w:rPr>
        <w:t>perioadei</w:t>
      </w:r>
      <w:r>
        <w:rPr>
          <w:spacing w:val="-8"/>
          <w:sz w:val="24"/>
        </w:rPr>
        <w:t> </w:t>
      </w:r>
      <w:r>
        <w:rPr>
          <w:sz w:val="24"/>
        </w:rPr>
        <w:t>prevăzute</w:t>
      </w:r>
      <w:r>
        <w:rPr>
          <w:spacing w:val="-6"/>
          <w:sz w:val="24"/>
        </w:rPr>
        <w:t> </w:t>
      </w:r>
      <w:r>
        <w:rPr>
          <w:sz w:val="24"/>
        </w:rPr>
        <w:t>de lege pentru păstrarea și arhivarea documentelor întocmite în cadrul acestui proiect.</w:t>
      </w:r>
    </w:p>
    <w:p>
      <w:pPr>
        <w:pStyle w:val="BodyText"/>
        <w:spacing w:before="92"/>
      </w:pPr>
    </w:p>
    <w:p>
      <w:pPr>
        <w:spacing w:before="1"/>
        <w:ind w:left="20" w:right="51" w:hanging="3"/>
        <w:jc w:val="both"/>
        <w:rPr>
          <w:sz w:val="24"/>
        </w:rPr>
      </w:pPr>
      <w:r>
        <w:rPr>
          <w:sz w:val="24"/>
        </w:rPr>
        <w:t>Datele dumneavoastră vor fi dezvăluite autorităților implicate în coordonarea, raportarea, monitorizarea</w:t>
      </w:r>
      <w:r>
        <w:rPr>
          <w:spacing w:val="-4"/>
          <w:sz w:val="24"/>
        </w:rPr>
        <w:t> </w:t>
      </w:r>
      <w:r>
        <w:rPr>
          <w:sz w:val="24"/>
        </w:rPr>
        <w:t>și</w:t>
      </w:r>
      <w:r>
        <w:rPr>
          <w:spacing w:val="-4"/>
          <w:sz w:val="24"/>
        </w:rPr>
        <w:t> </w:t>
      </w:r>
      <w:r>
        <w:rPr>
          <w:sz w:val="24"/>
        </w:rPr>
        <w:t>verificarea</w:t>
      </w:r>
      <w:r>
        <w:rPr>
          <w:spacing w:val="-4"/>
          <w:sz w:val="24"/>
        </w:rPr>
        <w:t> </w:t>
      </w:r>
      <w:r>
        <w:rPr>
          <w:sz w:val="24"/>
        </w:rPr>
        <w:t>proiectului</w:t>
      </w:r>
      <w:r>
        <w:rPr>
          <w:spacing w:val="-4"/>
          <w:sz w:val="24"/>
        </w:rPr>
        <w:t> </w:t>
      </w:r>
      <w:r>
        <w:rPr>
          <w:sz w:val="24"/>
        </w:rPr>
        <w:t>“</w:t>
      </w:r>
      <w:r>
        <w:rPr>
          <w:i/>
          <w:sz w:val="24"/>
        </w:rPr>
        <w:t>Echitate</w:t>
      </w:r>
      <w:r>
        <w:rPr>
          <w:i/>
          <w:spacing w:val="-5"/>
          <w:sz w:val="24"/>
        </w:rPr>
        <w:t> </w:t>
      </w:r>
      <w:r>
        <w:rPr>
          <w:i/>
          <w:sz w:val="24"/>
        </w:rPr>
        <w:t>pentru</w:t>
      </w:r>
      <w:r>
        <w:rPr>
          <w:i/>
          <w:spacing w:val="-4"/>
          <w:sz w:val="24"/>
        </w:rPr>
        <w:t> </w:t>
      </w:r>
      <w:r>
        <w:rPr>
          <w:i/>
          <w:sz w:val="24"/>
        </w:rPr>
        <w:t>Mobilitate:</w:t>
      </w:r>
      <w:r>
        <w:rPr>
          <w:i/>
          <w:spacing w:val="-5"/>
          <w:sz w:val="24"/>
        </w:rPr>
        <w:t> </w:t>
      </w:r>
      <w:r>
        <w:rPr>
          <w:i/>
          <w:sz w:val="24"/>
        </w:rPr>
        <w:t>sprijin</w:t>
      </w:r>
      <w:r>
        <w:rPr>
          <w:i/>
          <w:spacing w:val="-4"/>
          <w:sz w:val="24"/>
        </w:rPr>
        <w:t> </w:t>
      </w:r>
      <w:r>
        <w:rPr>
          <w:i/>
          <w:sz w:val="24"/>
        </w:rPr>
        <w:t>pentru</w:t>
      </w:r>
      <w:r>
        <w:rPr>
          <w:i/>
          <w:spacing w:val="-4"/>
          <w:sz w:val="24"/>
        </w:rPr>
        <w:t> </w:t>
      </w:r>
      <w:r>
        <w:rPr>
          <w:i/>
          <w:sz w:val="24"/>
        </w:rPr>
        <w:t>dezvoltare</w:t>
      </w:r>
      <w:r>
        <w:rPr>
          <w:i/>
          <w:spacing w:val="-4"/>
          <w:sz w:val="24"/>
        </w:rPr>
        <w:t> </w:t>
      </w:r>
      <w:r>
        <w:rPr>
          <w:i/>
          <w:sz w:val="24"/>
        </w:rPr>
        <w:t>prin</w:t>
      </w:r>
      <w:r>
        <w:rPr>
          <w:i/>
          <w:sz w:val="24"/>
        </w:rPr>
        <w:t> experiențe internaționale</w:t>
      </w:r>
      <w:r>
        <w:rPr>
          <w:sz w:val="24"/>
        </w:rPr>
        <w:t>”, ID </w:t>
      </w:r>
      <w:r>
        <w:rPr>
          <w:i/>
          <w:sz w:val="24"/>
        </w:rPr>
        <w:t>339099</w:t>
      </w:r>
      <w:r>
        <w:rPr>
          <w:sz w:val="24"/>
        </w:rPr>
        <w:t>.</w:t>
      </w:r>
    </w:p>
    <w:p>
      <w:pPr>
        <w:pStyle w:val="BodyText"/>
        <w:spacing w:before="7"/>
      </w:pPr>
    </w:p>
    <w:p>
      <w:pPr>
        <w:pStyle w:val="BodyText"/>
        <w:ind w:left="18"/>
        <w:jc w:val="both"/>
      </w:pPr>
      <w:r>
        <w:rPr/>
        <w:t>Datele</w:t>
      </w:r>
      <w:r>
        <w:rPr>
          <w:spacing w:val="-2"/>
        </w:rPr>
        <w:t> </w:t>
      </w:r>
      <w:r>
        <w:rPr/>
        <w:t>dumneavoastră</w:t>
      </w:r>
      <w:r>
        <w:rPr>
          <w:spacing w:val="-2"/>
        </w:rPr>
        <w:t> </w:t>
      </w:r>
      <w:r>
        <w:rPr/>
        <w:t>nu</w:t>
      </w:r>
      <w:r>
        <w:rPr>
          <w:spacing w:val="-1"/>
        </w:rPr>
        <w:t> </w:t>
      </w:r>
      <w:r>
        <w:rPr/>
        <w:t>vor</w:t>
      </w:r>
      <w:r>
        <w:rPr>
          <w:spacing w:val="-2"/>
        </w:rPr>
        <w:t> </w:t>
      </w:r>
      <w:r>
        <w:rPr/>
        <w:t>fi</w:t>
      </w:r>
      <w:r>
        <w:rPr>
          <w:spacing w:val="-1"/>
        </w:rPr>
        <w:t> </w:t>
      </w:r>
      <w:r>
        <w:rPr/>
        <w:t>transferate</w:t>
      </w:r>
      <w:r>
        <w:rPr>
          <w:spacing w:val="-2"/>
        </w:rPr>
        <w:t> </w:t>
      </w:r>
      <w:r>
        <w:rPr/>
        <w:t>în</w:t>
      </w:r>
      <w:r>
        <w:rPr>
          <w:spacing w:val="-1"/>
        </w:rPr>
        <w:t> </w:t>
      </w:r>
      <w:r>
        <w:rPr>
          <w:spacing w:val="-2"/>
        </w:rPr>
        <w:t>străinătate.</w:t>
      </w:r>
    </w:p>
    <w:p>
      <w:pPr>
        <w:pStyle w:val="BodyText"/>
        <w:spacing w:before="255"/>
      </w:pPr>
    </w:p>
    <w:p>
      <w:pPr>
        <w:pStyle w:val="BodyText"/>
        <w:tabs>
          <w:tab w:pos="6091" w:val="left" w:leader="none"/>
        </w:tabs>
        <w:spacing w:before="1"/>
        <w:ind w:left="18"/>
      </w:pPr>
      <w:r>
        <w:rPr/>
        <w:t>Numele și prenumele: </w:t>
      </w:r>
      <w:r>
        <w:rPr>
          <w:u w:val="single"/>
        </w:rPr>
        <w:tab/>
      </w:r>
    </w:p>
    <w:p>
      <w:pPr>
        <w:pStyle w:val="BodyText"/>
        <w:ind w:left="18"/>
      </w:pPr>
      <w:r>
        <w:rPr>
          <w:spacing w:val="-2"/>
        </w:rPr>
        <w:t>Data:</w:t>
      </w:r>
    </w:p>
    <w:p>
      <w:pPr>
        <w:pStyle w:val="BodyText"/>
        <w:ind w:left="18"/>
      </w:pPr>
      <w:r>
        <w:rPr>
          <w:spacing w:val="-2"/>
        </w:rPr>
        <w:t>Semnătură:</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86"/>
        <w:rPr>
          <w:sz w:val="18"/>
        </w:rPr>
      </w:pPr>
    </w:p>
    <w:p>
      <w:pPr>
        <w:spacing w:before="0"/>
        <w:ind w:left="4680" w:right="768" w:firstLine="0"/>
        <w:jc w:val="left"/>
        <w:rPr>
          <w:rFonts w:ascii="Arial" w:hAnsi="Arial"/>
          <w:sz w:val="18"/>
        </w:rPr>
      </w:pPr>
      <w:r>
        <w:rPr>
          <w:rFonts w:ascii="Arial" w:hAnsi="Arial"/>
          <w:color w:val="212121"/>
          <w:sz w:val="18"/>
        </w:rPr>
        <w:t>Programul Educație și Ocupare 2021-2027, Proiect:</w:t>
      </w:r>
      <w:r>
        <w:rPr>
          <w:rFonts w:ascii="Arial" w:hAnsi="Arial"/>
          <w:color w:val="212121"/>
          <w:spacing w:val="-7"/>
          <w:sz w:val="18"/>
        </w:rPr>
        <w:t> </w:t>
      </w:r>
      <w:r>
        <w:rPr>
          <w:rFonts w:ascii="Arial" w:hAnsi="Arial"/>
          <w:color w:val="212121"/>
          <w:sz w:val="18"/>
        </w:rPr>
        <w:t>Echitate</w:t>
      </w:r>
      <w:r>
        <w:rPr>
          <w:rFonts w:ascii="Arial" w:hAnsi="Arial"/>
          <w:color w:val="212121"/>
          <w:spacing w:val="-7"/>
          <w:sz w:val="18"/>
        </w:rPr>
        <w:t> </w:t>
      </w:r>
      <w:r>
        <w:rPr>
          <w:rFonts w:ascii="Arial" w:hAnsi="Arial"/>
          <w:color w:val="212121"/>
          <w:sz w:val="18"/>
        </w:rPr>
        <w:t>prin</w:t>
      </w:r>
      <w:r>
        <w:rPr>
          <w:rFonts w:ascii="Arial" w:hAnsi="Arial"/>
          <w:color w:val="212121"/>
          <w:spacing w:val="-8"/>
          <w:sz w:val="18"/>
        </w:rPr>
        <w:t> </w:t>
      </w:r>
      <w:r>
        <w:rPr>
          <w:rFonts w:ascii="Arial" w:hAnsi="Arial"/>
          <w:color w:val="212121"/>
          <w:sz w:val="18"/>
        </w:rPr>
        <w:t>Mobilitate:</w:t>
      </w:r>
      <w:r>
        <w:rPr>
          <w:rFonts w:ascii="Arial" w:hAnsi="Arial"/>
          <w:color w:val="212121"/>
          <w:spacing w:val="-7"/>
          <w:sz w:val="18"/>
        </w:rPr>
        <w:t> </w:t>
      </w:r>
      <w:r>
        <w:rPr>
          <w:rFonts w:ascii="Arial" w:hAnsi="Arial"/>
          <w:color w:val="212121"/>
          <w:sz w:val="18"/>
        </w:rPr>
        <w:t>sprijin</w:t>
      </w:r>
      <w:r>
        <w:rPr>
          <w:rFonts w:ascii="Arial" w:hAnsi="Arial"/>
          <w:color w:val="212121"/>
          <w:spacing w:val="-7"/>
          <w:sz w:val="18"/>
        </w:rPr>
        <w:t> </w:t>
      </w:r>
      <w:r>
        <w:rPr>
          <w:rFonts w:ascii="Arial" w:hAnsi="Arial"/>
          <w:color w:val="212121"/>
          <w:sz w:val="18"/>
        </w:rPr>
        <w:t>pentru dezvoltare prin experiențe internaționale,</w:t>
      </w:r>
    </w:p>
    <w:sectPr>
      <w:pgSz w:w="11910" w:h="16840"/>
      <w:pgMar w:header="0" w:footer="943" w:top="0" w:bottom="114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4112">
              <wp:simplePos x="0" y="0"/>
              <wp:positionH relativeFrom="page">
                <wp:posOffset>3859529</wp:posOffset>
              </wp:positionH>
              <wp:positionV relativeFrom="page">
                <wp:posOffset>9907175</wp:posOffset>
              </wp:positionV>
              <wp:extent cx="584200"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84200" cy="153670"/>
                      </a:xfrm>
                      <a:prstGeom prst="rect">
                        <a:avLst/>
                      </a:prstGeom>
                    </wps:spPr>
                    <wps:txbx>
                      <w:txbxContent>
                        <w:p>
                          <w:pPr>
                            <w:spacing w:before="14"/>
                            <w:ind w:left="20" w:right="0" w:firstLine="0"/>
                            <w:jc w:val="left"/>
                            <w:rPr>
                              <w:rFonts w:ascii="Arial"/>
                              <w:sz w:val="18"/>
                            </w:rPr>
                          </w:pPr>
                          <w:r>
                            <w:rPr>
                              <w:rFonts w:ascii="Arial"/>
                              <w:color w:val="212121"/>
                              <w:sz w:val="18"/>
                            </w:rPr>
                            <w:t>ID: </w:t>
                          </w:r>
                          <w:r>
                            <w:rPr>
                              <w:rFonts w:ascii="Arial"/>
                              <w:color w:val="212121"/>
                              <w:spacing w:val="-2"/>
                              <w:sz w:val="18"/>
                            </w:rPr>
                            <w:t>339099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899994pt;margin-top:780.092529pt;width:46pt;height:12.1pt;mso-position-horizontal-relative:page;mso-position-vertical-relative:page;z-index:-15802368" type="#_x0000_t202" id="docshape1" filled="false" stroked="false">
              <v:textbox inset="0,0,0,0">
                <w:txbxContent>
                  <w:p>
                    <w:pPr>
                      <w:spacing w:before="14"/>
                      <w:ind w:left="20" w:right="0" w:firstLine="0"/>
                      <w:jc w:val="left"/>
                      <w:rPr>
                        <w:rFonts w:ascii="Arial"/>
                        <w:sz w:val="18"/>
                      </w:rPr>
                    </w:pPr>
                    <w:r>
                      <w:rPr>
                        <w:rFonts w:ascii="Arial"/>
                        <w:color w:val="212121"/>
                        <w:sz w:val="18"/>
                      </w:rPr>
                      <w:t>ID: </w:t>
                    </w:r>
                    <w:r>
                      <w:rPr>
                        <w:rFonts w:ascii="Arial"/>
                        <w:color w:val="212121"/>
                        <w:spacing w:val="-2"/>
                        <w:sz w:val="18"/>
                      </w:rPr>
                      <w:t>339099</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1" w:hanging="479"/>
      </w:pPr>
      <w:rPr>
        <w:rFonts w:hint="default" w:ascii="Times New Roman" w:hAnsi="Times New Roman" w:eastAsia="Times New Roman" w:cs="Times New Roman"/>
        <w:b w:val="0"/>
        <w:bCs w:val="0"/>
        <w:i w:val="0"/>
        <w:iCs w:val="0"/>
        <w:spacing w:val="0"/>
        <w:w w:val="100"/>
        <w:sz w:val="24"/>
        <w:szCs w:val="24"/>
        <w:lang w:val="ro-RO" w:eastAsia="en-US" w:bidi="ar-SA"/>
      </w:rPr>
    </w:lvl>
    <w:lvl w:ilvl="1">
      <w:start w:val="0"/>
      <w:numFmt w:val="bullet"/>
      <w:lvlText w:val="•"/>
      <w:lvlJc w:val="left"/>
      <w:pPr>
        <w:ind w:left="1615" w:hanging="479"/>
      </w:pPr>
      <w:rPr>
        <w:rFonts w:hint="default"/>
        <w:lang w:val="ro-RO" w:eastAsia="en-US" w:bidi="ar-SA"/>
      </w:rPr>
    </w:lvl>
    <w:lvl w:ilvl="2">
      <w:start w:val="0"/>
      <w:numFmt w:val="bullet"/>
      <w:lvlText w:val="•"/>
      <w:lvlJc w:val="left"/>
      <w:pPr>
        <w:ind w:left="2491" w:hanging="479"/>
      </w:pPr>
      <w:rPr>
        <w:rFonts w:hint="default"/>
        <w:lang w:val="ro-RO" w:eastAsia="en-US" w:bidi="ar-SA"/>
      </w:rPr>
    </w:lvl>
    <w:lvl w:ilvl="3">
      <w:start w:val="0"/>
      <w:numFmt w:val="bullet"/>
      <w:lvlText w:val="•"/>
      <w:lvlJc w:val="left"/>
      <w:pPr>
        <w:ind w:left="3367" w:hanging="479"/>
      </w:pPr>
      <w:rPr>
        <w:rFonts w:hint="default"/>
        <w:lang w:val="ro-RO" w:eastAsia="en-US" w:bidi="ar-SA"/>
      </w:rPr>
    </w:lvl>
    <w:lvl w:ilvl="4">
      <w:start w:val="0"/>
      <w:numFmt w:val="bullet"/>
      <w:lvlText w:val="•"/>
      <w:lvlJc w:val="left"/>
      <w:pPr>
        <w:ind w:left="4242" w:hanging="479"/>
      </w:pPr>
      <w:rPr>
        <w:rFonts w:hint="default"/>
        <w:lang w:val="ro-RO" w:eastAsia="en-US" w:bidi="ar-SA"/>
      </w:rPr>
    </w:lvl>
    <w:lvl w:ilvl="5">
      <w:start w:val="0"/>
      <w:numFmt w:val="bullet"/>
      <w:lvlText w:val="•"/>
      <w:lvlJc w:val="left"/>
      <w:pPr>
        <w:ind w:left="5118" w:hanging="479"/>
      </w:pPr>
      <w:rPr>
        <w:rFonts w:hint="default"/>
        <w:lang w:val="ro-RO" w:eastAsia="en-US" w:bidi="ar-SA"/>
      </w:rPr>
    </w:lvl>
    <w:lvl w:ilvl="6">
      <w:start w:val="0"/>
      <w:numFmt w:val="bullet"/>
      <w:lvlText w:val="•"/>
      <w:lvlJc w:val="left"/>
      <w:pPr>
        <w:ind w:left="5994" w:hanging="479"/>
      </w:pPr>
      <w:rPr>
        <w:rFonts w:hint="default"/>
        <w:lang w:val="ro-RO" w:eastAsia="en-US" w:bidi="ar-SA"/>
      </w:rPr>
    </w:lvl>
    <w:lvl w:ilvl="7">
      <w:start w:val="0"/>
      <w:numFmt w:val="bullet"/>
      <w:lvlText w:val="•"/>
      <w:lvlJc w:val="left"/>
      <w:pPr>
        <w:ind w:left="6870" w:hanging="479"/>
      </w:pPr>
      <w:rPr>
        <w:rFonts w:hint="default"/>
        <w:lang w:val="ro-RO" w:eastAsia="en-US" w:bidi="ar-SA"/>
      </w:rPr>
    </w:lvl>
    <w:lvl w:ilvl="8">
      <w:start w:val="0"/>
      <w:numFmt w:val="bullet"/>
      <w:lvlText w:val="•"/>
      <w:lvlJc w:val="left"/>
      <w:pPr>
        <w:ind w:left="7745" w:hanging="479"/>
      </w:pPr>
      <w:rPr>
        <w:rFonts w:hint="default"/>
        <w:lang w:val="ro-RO"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o-RO"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4"/>
      <w:szCs w:val="24"/>
      <w:lang w:val="ro-RO" w:eastAsia="en-US" w:bidi="ar-SA"/>
    </w:rPr>
  </w:style>
  <w:style w:styleId="ListParagraph" w:type="paragraph">
    <w:name w:val="List Paragraph"/>
    <w:basedOn w:val="Normal"/>
    <w:uiPriority w:val="1"/>
    <w:qFormat/>
    <w:pPr>
      <w:ind w:left="740" w:hanging="478"/>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rPr>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mailto:emi.project@e-uvt.ro"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dcterms:created xsi:type="dcterms:W3CDTF">2025-11-28T12:34:12Z</dcterms:created>
  <dcterms:modified xsi:type="dcterms:W3CDTF">2025-11-28T12:34:12Z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MicrosoftÂ® Word 2019</vt:lpwstr>
  </property>
  <property fmtid="{D5CDD505-2E9C-101B-9397-08002B2CF9AE}" pid="4" name="LastSaved">
    <vt:filetime>2025-11-28T00:00:00Z</vt:filetime>
  </property>
  <property fmtid="{D5CDD505-2E9C-101B-9397-08002B2CF9AE}" pid="5" name="Producer">
    <vt:lpwstr>Adobe PDF Services</vt:lpwstr>
  </property>
</Properties>
</file>